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E155" w14:textId="73E3FED1" w:rsidR="000E15DF" w:rsidRPr="00A772DF" w:rsidRDefault="000E15DF" w:rsidP="00F03419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en-US"/>
        </w:rPr>
      </w:pPr>
    </w:p>
    <w:p w14:paraId="0CB37DE8" w14:textId="77777777" w:rsidR="000E15DF" w:rsidRPr="00A772DF" w:rsidRDefault="000E15DF" w:rsidP="00F03419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en-US"/>
        </w:rPr>
      </w:pPr>
    </w:p>
    <w:p w14:paraId="694C3C26" w14:textId="77777777" w:rsidR="00556E1E" w:rsidRPr="005B2503" w:rsidRDefault="00556E1E" w:rsidP="001D41C1">
      <w:pPr>
        <w:jc w:val="center"/>
        <w:rPr>
          <w:rFonts w:ascii="Garamond" w:hAnsi="Garamond"/>
          <w:b/>
        </w:rPr>
      </w:pPr>
    </w:p>
    <w:p w14:paraId="36502BD6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AE899C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EE1E97C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6E3C0DB" w14:textId="77777777" w:rsidR="004722C1" w:rsidRPr="00EC4959" w:rsidRDefault="004722C1" w:rsidP="004722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6A58D1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DE19CD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909914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94D524F" w14:textId="331DA2CB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C4959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C4959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C495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C4959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C4959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665B6375" w14:textId="44512DAF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C4959">
        <w:rPr>
          <w:rFonts w:ascii="Garamond" w:eastAsia="Times New Roman" w:hAnsi="Garamond" w:cs="Times New Roman"/>
          <w:sz w:val="20"/>
          <w:szCs w:val="20"/>
        </w:rPr>
        <w:t>ako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5B0379A3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5E3EE7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9FF1D8" w14:textId="6BA7A4A4" w:rsidR="004722C1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641DF8" w14:textId="77777777" w:rsidR="00322BC7" w:rsidRPr="00EC4959" w:rsidRDefault="00322BC7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C0DC1B7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C4959">
        <w:rPr>
          <w:rFonts w:ascii="Garamond" w:eastAsia="Times New Roman" w:hAnsi="Garamond" w:cs="Times New Roman"/>
          <w:sz w:val="20"/>
          <w:szCs w:val="20"/>
        </w:rPr>
        <w:t>a</w:t>
      </w:r>
    </w:p>
    <w:p w14:paraId="06CD3F95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B0CF027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A65C46A" w14:textId="30DE6645" w:rsidR="004722C1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F06413A" w14:textId="77777777" w:rsidR="00322BC7" w:rsidRPr="00EC4959" w:rsidRDefault="00322BC7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2CCB7B" w14:textId="2CA8127F" w:rsidR="004722C1" w:rsidRPr="00EC4959" w:rsidRDefault="00885D12" w:rsidP="004722C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885D12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3A8717A2" w14:textId="6C0A19AD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C4959">
        <w:rPr>
          <w:rFonts w:ascii="Garamond" w:eastAsia="Times New Roman" w:hAnsi="Garamond" w:cs="Times New Roman"/>
          <w:sz w:val="20"/>
          <w:szCs w:val="20"/>
        </w:rPr>
        <w:t>ako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6BA275B2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8A1151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C740BF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0B9D94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0A90777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902BC2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EB8EEA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FD66DE4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042973A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B045EB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77048B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C4959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EF604DF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25A9C9" w14:textId="45E621C4" w:rsidR="004722C1" w:rsidRPr="00EC4959" w:rsidRDefault="005D4BD2" w:rsidP="004722C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4722C1" w:rsidRPr="00EC4959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4722C1" w:rsidRPr="00EC4959">
        <w:rPr>
          <w:rFonts w:ascii="Garamond" w:eastAsia="Times New Roman" w:hAnsi="Garamond" w:cs="Times New Roman"/>
          <w:b/>
          <w:sz w:val="20"/>
          <w:szCs w:val="20"/>
        </w:rPr>
        <w:t>DOHODA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4722C1" w:rsidRPr="00EC4959">
        <w:rPr>
          <w:rFonts w:ascii="Garamond" w:eastAsia="Times New Roman" w:hAnsi="Garamond" w:cs="Times New Roman"/>
          <w:b/>
          <w:sz w:val="20"/>
          <w:szCs w:val="20"/>
        </w:rPr>
        <w:t>NA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4722C1" w:rsidRPr="00EC4959">
        <w:rPr>
          <w:rFonts w:ascii="Garamond" w:eastAsia="Times New Roman" w:hAnsi="Garamond" w:cs="Times New Roman"/>
          <w:b/>
          <w:sz w:val="20"/>
          <w:szCs w:val="20"/>
        </w:rPr>
        <w:t>DODANIE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4722C1" w:rsidRPr="00EC4959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p w14:paraId="62EF8EDC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C4959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B487E18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1A0EF9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BD3F65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35F6D5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B2DDB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2B1ABB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AD2830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EB9260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5B5E04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32A3EE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C7D18E" w14:textId="419E87D3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C4959">
        <w:rPr>
          <w:rFonts w:ascii="Garamond" w:eastAsia="Times New Roman" w:hAnsi="Garamond" w:cs="Times New Roman"/>
          <w:sz w:val="20"/>
          <w:szCs w:val="20"/>
        </w:rPr>
        <w:t>201</w:t>
      </w:r>
      <w:r w:rsidR="00885D12">
        <w:rPr>
          <w:rFonts w:ascii="Garamond" w:eastAsia="Times New Roman" w:hAnsi="Garamond" w:cs="Times New Roman"/>
          <w:sz w:val="20"/>
          <w:szCs w:val="20"/>
        </w:rPr>
        <w:t>9</w:t>
      </w:r>
    </w:p>
    <w:p w14:paraId="36BF043C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124EDB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681854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7A1027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CA8680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F96D0A3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7CEEBE2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3C21CF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5E9BA78" w14:textId="77777777" w:rsidR="004722C1" w:rsidRPr="00EC4959" w:rsidRDefault="004722C1" w:rsidP="004722C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C4959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02A3773F" w14:textId="0DEB1214" w:rsidR="004722C1" w:rsidRPr="00D97F71" w:rsidRDefault="004722C1" w:rsidP="00D97F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D97F71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ZMLUVA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(ďalej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len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„</w:t>
      </w:r>
      <w:r w:rsidRPr="00D97F71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D97F71">
        <w:rPr>
          <w:rFonts w:ascii="Garamond" w:eastAsia="Times New Roman" w:hAnsi="Garamond" w:cs="Times New Roman"/>
          <w:sz w:val="20"/>
          <w:szCs w:val="20"/>
        </w:rPr>
        <w:t>“)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je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uzatvorená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nižšie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uvedeného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dňa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medzi:</w:t>
      </w:r>
    </w:p>
    <w:p w14:paraId="542263B5" w14:textId="77777777" w:rsidR="004722C1" w:rsidRPr="00D97F71" w:rsidRDefault="004722C1" w:rsidP="00D97F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57FCF5" w14:textId="68363EFD" w:rsidR="004722C1" w:rsidRPr="00D97F71" w:rsidRDefault="004722C1" w:rsidP="00D97F71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D97F71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5D4BD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D97F71">
        <w:rPr>
          <w:rFonts w:ascii="Garamond" w:eastAsia="Times New Roman" w:hAnsi="Garamond" w:cs="Times New Roman"/>
          <w:sz w:val="20"/>
          <w:szCs w:val="20"/>
        </w:rPr>
        <w:t>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spoločnosť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založená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existujúca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podľa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práva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Slovenskej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republiky,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sídlom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Olejkárska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1,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814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52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Bratislava,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IČO: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00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492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736,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zapísaná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v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Obchodnom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registri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Okresného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súdu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Bratislava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I,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oddiel: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Sa,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vložka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číslo: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607/B,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DIČ: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2020298786,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IČ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DPH: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SK2020298786,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bankové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spojenie: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VÚB,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D97F71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D97F71">
        <w:rPr>
          <w:rFonts w:ascii="Garamond" w:eastAsia="Times New Roman" w:hAnsi="Garamond" w:cs="Times New Roman"/>
          <w:sz w:val="20"/>
          <w:szCs w:val="20"/>
        </w:rPr>
        <w:t>.,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číslo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účtu: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48009012/0200,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IBAN: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SK98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0200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0000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0000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4800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9012,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BIC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(SWIFT):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SUBASKBX,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štatutárny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orgán: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Ing.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Milan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Urban,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predseda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predstavenstva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generálny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riaditeľ</w:t>
      </w:r>
      <w:r w:rsidR="00730BED">
        <w:rPr>
          <w:rFonts w:ascii="Garamond" w:eastAsia="Times New Roman" w:hAnsi="Garamond" w:cs="Times New Roman"/>
          <w:sz w:val="20"/>
          <w:szCs w:val="20"/>
        </w:rPr>
        <w:t>, osoba oprávnená konať v tejto veci: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7A12" w:rsidRPr="00D97F71">
        <w:rPr>
          <w:rFonts w:ascii="Garamond" w:eastAsia="Times New Roman" w:hAnsi="Garamond" w:cs="Times New Roman"/>
          <w:sz w:val="20"/>
          <w:szCs w:val="20"/>
        </w:rPr>
        <w:t>JUDr.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7A12" w:rsidRPr="00D97F71">
        <w:rPr>
          <w:rFonts w:ascii="Garamond" w:eastAsia="Times New Roman" w:hAnsi="Garamond" w:cs="Times New Roman"/>
          <w:sz w:val="20"/>
          <w:szCs w:val="20"/>
        </w:rPr>
        <w:t>Marián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7A12" w:rsidRPr="00D97F71">
        <w:rPr>
          <w:rFonts w:ascii="Garamond" w:eastAsia="Times New Roman" w:hAnsi="Garamond" w:cs="Times New Roman"/>
          <w:sz w:val="20"/>
          <w:szCs w:val="20"/>
        </w:rPr>
        <w:t>Áč</w:t>
      </w:r>
      <w:r w:rsidRPr="00D97F71">
        <w:rPr>
          <w:rFonts w:ascii="Garamond" w:eastAsia="Times New Roman" w:hAnsi="Garamond" w:cs="Times New Roman"/>
          <w:sz w:val="20"/>
          <w:szCs w:val="20"/>
        </w:rPr>
        <w:t>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PhD.,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7A12" w:rsidRPr="00D97F71">
        <w:rPr>
          <w:rFonts w:ascii="Garamond" w:eastAsia="Times New Roman" w:hAnsi="Garamond" w:cs="Times New Roman"/>
          <w:sz w:val="20"/>
          <w:szCs w:val="20"/>
        </w:rPr>
        <w:t>riaditeľ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7A12" w:rsidRPr="00D97F71">
        <w:rPr>
          <w:rFonts w:ascii="Garamond" w:eastAsia="Times New Roman" w:hAnsi="Garamond" w:cs="Times New Roman"/>
          <w:sz w:val="20"/>
          <w:szCs w:val="20"/>
        </w:rPr>
        <w:t>úseku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7A12" w:rsidRPr="00D97F71">
        <w:rPr>
          <w:rFonts w:ascii="Garamond" w:eastAsia="Times New Roman" w:hAnsi="Garamond" w:cs="Times New Roman"/>
          <w:sz w:val="20"/>
          <w:szCs w:val="20"/>
        </w:rPr>
        <w:t>generálneho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7A12" w:rsidRPr="00D97F71">
        <w:rPr>
          <w:rFonts w:ascii="Garamond" w:eastAsia="Times New Roman" w:hAnsi="Garamond" w:cs="Times New Roman"/>
          <w:sz w:val="20"/>
          <w:szCs w:val="20"/>
        </w:rPr>
        <w:t>riaditeľa</w:t>
      </w:r>
      <w:r w:rsidRPr="00D97F71">
        <w:rPr>
          <w:rFonts w:ascii="Garamond" w:eastAsia="Times New Roman" w:hAnsi="Garamond" w:cs="Times New Roman"/>
          <w:sz w:val="20"/>
          <w:szCs w:val="20"/>
        </w:rPr>
        <w:t>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kontaktná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osoba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pre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technické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veci: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Mgr.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AC7A12" w:rsidRPr="00D97F71">
        <w:rPr>
          <w:rFonts w:ascii="Garamond" w:hAnsi="Garamond"/>
          <w:sz w:val="20"/>
          <w:szCs w:val="20"/>
        </w:rPr>
        <w:t>Linda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AC7A12" w:rsidRPr="00D97F71">
        <w:rPr>
          <w:rFonts w:ascii="Garamond" w:hAnsi="Garamond"/>
          <w:sz w:val="20"/>
          <w:szCs w:val="20"/>
        </w:rPr>
        <w:t>Uvačeková</w:t>
      </w:r>
      <w:r w:rsidRPr="00D97F71">
        <w:rPr>
          <w:rFonts w:ascii="Garamond" w:hAnsi="Garamond"/>
          <w:sz w:val="20"/>
          <w:szCs w:val="20"/>
        </w:rPr>
        <w:t>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telefón: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+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421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(0)2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5950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AC7A12" w:rsidRPr="00D97F71">
        <w:rPr>
          <w:rFonts w:ascii="Garamond" w:hAnsi="Garamond"/>
          <w:sz w:val="20"/>
          <w:szCs w:val="20"/>
        </w:rPr>
        <w:t>1513</w:t>
      </w:r>
      <w:r w:rsidRPr="00D97F71">
        <w:rPr>
          <w:rFonts w:ascii="Garamond" w:hAnsi="Garamond"/>
          <w:sz w:val="20"/>
          <w:szCs w:val="20"/>
        </w:rPr>
        <w:t>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e-</w:t>
      </w:r>
      <w:r w:rsidRPr="00D97F71">
        <w:rPr>
          <w:rFonts w:ascii="Garamond" w:hAnsi="Garamond"/>
          <w:color w:val="000000" w:themeColor="text1"/>
          <w:sz w:val="20"/>
          <w:szCs w:val="20"/>
        </w:rPr>
        <w:t>mail: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AC7A12" w:rsidRPr="00D97F71">
          <w:rPr>
            <w:rStyle w:val="Hypertextovprepojenie"/>
            <w:rFonts w:ascii="Garamond" w:hAnsi="Garamond"/>
            <w:sz w:val="20"/>
            <w:szCs w:val="20"/>
          </w:rPr>
          <w:t>uvacekova.linda@dpb.sk</w:t>
        </w:r>
      </w:hyperlink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Alexandra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Damborská,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1254,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Pr="00D97F71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damborska.alexandra@dpb.sk</w:t>
        </w:r>
      </w:hyperlink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5D4BD2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D97F71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strane;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38902A8E" w14:textId="77777777" w:rsidR="004722C1" w:rsidRPr="00D97F71" w:rsidRDefault="004722C1" w:rsidP="00D97F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A6F4CD8" w14:textId="30DFE1A2" w:rsidR="00885D12" w:rsidRPr="00D97F71" w:rsidRDefault="00885D12" w:rsidP="00D97F71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spoločnosť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založená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existujúca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podľa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práva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sídlom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IČO: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zapísaná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Obchodnom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registri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Okresného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súdu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oddiel: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vložka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číslo: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DIČ: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IČ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DPH: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bankové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spojenie: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číslo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účtu: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IBAN: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BIC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(SWIFT):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štatutárny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orgán: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kontaktná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osoba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technické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veci: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telefón: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e-mail: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kontaktná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osoba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zmluvné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veci: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telefón: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e-mail: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[</w:t>
      </w:r>
      <w:r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D97F71">
        <w:rPr>
          <w:rFonts w:ascii="Garamond" w:hAnsi="Garamond"/>
          <w:sz w:val="20"/>
          <w:szCs w:val="20"/>
          <w:lang w:eastAsia="cs-CZ"/>
        </w:rPr>
        <w:t>]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D97F71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5D4BD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35C45C76" w14:textId="77777777" w:rsidR="004722C1" w:rsidRPr="00D97F71" w:rsidRDefault="004722C1" w:rsidP="00D97F71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1BE0ED" w14:textId="4EEA0BD2" w:rsidR="004722C1" w:rsidRPr="00D97F71" w:rsidRDefault="004722C1" w:rsidP="00D97F7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D97F71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5D4BD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5D4BD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5D4BD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D90B791" w14:textId="77777777" w:rsidR="004722C1" w:rsidRPr="00D97F71" w:rsidRDefault="004722C1" w:rsidP="00D97F71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DF1CDA" w14:textId="535BDF78" w:rsidR="004722C1" w:rsidRPr="00D97F71" w:rsidRDefault="004722C1" w:rsidP="00D97F71">
      <w:pPr>
        <w:numPr>
          <w:ilvl w:val="0"/>
          <w:numId w:val="24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D97F71">
        <w:rPr>
          <w:rFonts w:ascii="Garamond" w:eastAsia="Times New Roman" w:hAnsi="Garamond" w:cs="Times New Roman"/>
          <w:sz w:val="20"/>
          <w:szCs w:val="20"/>
        </w:rPr>
        <w:t>Objednávateľ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má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záujem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dodanie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85D12" w:rsidRPr="00D97F71">
        <w:rPr>
          <w:rFonts w:ascii="Garamond" w:eastAsia="Times New Roman" w:hAnsi="Garamond" w:cs="Times New Roman"/>
          <w:sz w:val="20"/>
          <w:szCs w:val="20"/>
        </w:rPr>
        <w:t>reklamných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85D12" w:rsidRPr="00D97F71">
        <w:rPr>
          <w:rFonts w:ascii="Garamond" w:eastAsia="Times New Roman" w:hAnsi="Garamond" w:cs="Times New Roman"/>
          <w:sz w:val="20"/>
          <w:szCs w:val="20"/>
        </w:rPr>
        <w:t>predmetov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pre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85D12" w:rsidRPr="00D97F71">
        <w:rPr>
          <w:rFonts w:ascii="Garamond" w:eastAsia="Times New Roman" w:hAnsi="Garamond" w:cs="Times New Roman"/>
          <w:sz w:val="20"/>
          <w:szCs w:val="20"/>
        </w:rPr>
        <w:t>propagáciu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85D12" w:rsidRPr="00D97F71">
        <w:rPr>
          <w:rFonts w:ascii="Garamond" w:eastAsia="Times New Roman" w:hAnsi="Garamond" w:cs="Times New Roman"/>
          <w:sz w:val="20"/>
          <w:szCs w:val="20"/>
        </w:rPr>
        <w:t>činností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t>Objednávateľa,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</w:rPr>
        <w:br/>
      </w:r>
      <w:r w:rsidRPr="00D97F71">
        <w:rPr>
          <w:rFonts w:ascii="Garamond" w:hAnsi="Garamond" w:cs="Garamond"/>
          <w:sz w:val="20"/>
          <w:szCs w:val="20"/>
        </w:rPr>
        <w:t>za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účelom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čoho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realizoval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zákazku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označenú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interným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číslom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="00885D12" w:rsidRPr="00D97F71">
        <w:rPr>
          <w:rFonts w:ascii="Garamond" w:hAnsi="Garamond" w:cs="Garamond"/>
          <w:sz w:val="20"/>
          <w:szCs w:val="20"/>
        </w:rPr>
        <w:t>CP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="00885D12" w:rsidRPr="00D97F71">
        <w:rPr>
          <w:rFonts w:ascii="Garamond" w:hAnsi="Garamond" w:cs="Garamond"/>
          <w:sz w:val="20"/>
          <w:szCs w:val="20"/>
        </w:rPr>
        <w:t>2/2019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zmysle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internej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smernice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č.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ER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97/2016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obstarávaní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podmienkach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DPB,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D97F71">
        <w:rPr>
          <w:rFonts w:ascii="Garamond" w:hAnsi="Garamond" w:cs="Garamond"/>
          <w:sz w:val="20"/>
          <w:szCs w:val="20"/>
        </w:rPr>
        <w:t>a.s</w:t>
      </w:r>
      <w:proofErr w:type="spellEnd"/>
      <w:r w:rsidRPr="00D97F71">
        <w:rPr>
          <w:rFonts w:ascii="Garamond" w:hAnsi="Garamond" w:cs="Garamond"/>
          <w:sz w:val="20"/>
          <w:szCs w:val="20"/>
        </w:rPr>
        <w:t>.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predmet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zákazky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„</w:t>
      </w:r>
      <w:r w:rsidR="00885D12" w:rsidRPr="00D97F71">
        <w:rPr>
          <w:rFonts w:ascii="Garamond" w:hAnsi="Garamond"/>
          <w:b/>
          <w:sz w:val="20"/>
          <w:szCs w:val="20"/>
        </w:rPr>
        <w:t>Reklamné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="00885D12" w:rsidRPr="00D97F71">
        <w:rPr>
          <w:rFonts w:ascii="Garamond" w:hAnsi="Garamond"/>
          <w:b/>
          <w:sz w:val="20"/>
          <w:szCs w:val="20"/>
        </w:rPr>
        <w:t>predmety</w:t>
      </w:r>
      <w:r w:rsidRPr="00D97F71">
        <w:rPr>
          <w:rFonts w:ascii="Garamond" w:hAnsi="Garamond"/>
          <w:sz w:val="20"/>
          <w:szCs w:val="20"/>
        </w:rPr>
        <w:t>“</w:t>
      </w:r>
      <w:r w:rsidRPr="00D97F71">
        <w:rPr>
          <w:rFonts w:ascii="Garamond" w:eastAsia="Times New Roman" w:hAnsi="Garamond" w:cs="Times New Roman"/>
          <w:sz w:val="20"/>
          <w:szCs w:val="20"/>
        </w:rPr>
        <w:t>;</w:t>
      </w:r>
      <w:r w:rsidR="005D4BD2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6162B59A" w14:textId="77777777" w:rsidR="004722C1" w:rsidRPr="00D97F71" w:rsidRDefault="004722C1" w:rsidP="00D97F71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2DDD00E" w14:textId="70B55F97" w:rsidR="004722C1" w:rsidRPr="00D97F71" w:rsidRDefault="004722C1" w:rsidP="00D97F71">
      <w:pPr>
        <w:numPr>
          <w:ilvl w:val="0"/>
          <w:numId w:val="24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eastAsia="Calibri" w:hAnsi="Garamond" w:cs="Times New Roman"/>
          <w:sz w:val="20"/>
          <w:szCs w:val="20"/>
        </w:rPr>
        <w:t>Dodávateľ</w:t>
      </w:r>
      <w:r w:rsidR="005D4BD2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je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úspešným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uchádzačom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realizovanej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zákazky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označenej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interným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číslom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="00885D12" w:rsidRPr="00D97F71">
        <w:rPr>
          <w:rFonts w:ascii="Garamond" w:hAnsi="Garamond" w:cs="Garamond"/>
          <w:sz w:val="20"/>
          <w:szCs w:val="20"/>
        </w:rPr>
        <w:t>CP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="00885D12" w:rsidRPr="00D97F71">
        <w:rPr>
          <w:rFonts w:ascii="Garamond" w:hAnsi="Garamond" w:cs="Garamond"/>
          <w:sz w:val="20"/>
          <w:szCs w:val="20"/>
        </w:rPr>
        <w:t>2/2019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predmet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zákazky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„</w:t>
      </w:r>
      <w:r w:rsidR="00885D12" w:rsidRPr="00D97F71">
        <w:rPr>
          <w:rFonts w:ascii="Garamond" w:hAnsi="Garamond"/>
          <w:b/>
          <w:sz w:val="20"/>
          <w:szCs w:val="20"/>
        </w:rPr>
        <w:t>Reklamné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="00885D12" w:rsidRPr="00D97F71">
        <w:rPr>
          <w:rFonts w:ascii="Garamond" w:hAnsi="Garamond"/>
          <w:b/>
          <w:sz w:val="20"/>
          <w:szCs w:val="20"/>
        </w:rPr>
        <w:t>predmety</w:t>
      </w:r>
      <w:r w:rsidRPr="00D97F71">
        <w:rPr>
          <w:rFonts w:ascii="Garamond" w:hAnsi="Garamond"/>
          <w:sz w:val="20"/>
          <w:szCs w:val="20"/>
        </w:rPr>
        <w:t>“</w:t>
      </w:r>
      <w:r w:rsidRPr="00D97F71">
        <w:rPr>
          <w:rFonts w:ascii="Garamond" w:eastAsia="Calibri" w:hAnsi="Garamond" w:cs="Times New Roman"/>
          <w:sz w:val="20"/>
          <w:szCs w:val="20"/>
        </w:rPr>
        <w:t>;</w:t>
      </w:r>
      <w:r w:rsidR="005D4BD2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97F71">
        <w:rPr>
          <w:rFonts w:ascii="Garamond" w:eastAsia="Calibri" w:hAnsi="Garamond" w:cs="Times New Roman"/>
          <w:sz w:val="20"/>
          <w:szCs w:val="20"/>
        </w:rPr>
        <w:t>a</w:t>
      </w:r>
    </w:p>
    <w:p w14:paraId="32836D46" w14:textId="77777777" w:rsidR="004722C1" w:rsidRPr="00D97F71" w:rsidRDefault="004722C1" w:rsidP="00D97F71">
      <w:pPr>
        <w:pStyle w:val="Odsekzoznamu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7703D524" w14:textId="26E3312C" w:rsidR="004722C1" w:rsidRPr="00D97F71" w:rsidRDefault="004722C1" w:rsidP="00D97F71">
      <w:pPr>
        <w:numPr>
          <w:ilvl w:val="0"/>
          <w:numId w:val="24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majú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záujem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upraviť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vzájomné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súvisiace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730BED">
        <w:rPr>
          <w:rFonts w:ascii="Garamond" w:hAnsi="Garamond"/>
          <w:sz w:val="20"/>
          <w:szCs w:val="20"/>
        </w:rPr>
        <w:t>T</w:t>
      </w:r>
      <w:r w:rsidRPr="00D97F71">
        <w:rPr>
          <w:rFonts w:ascii="Garamond" w:hAnsi="Garamond"/>
          <w:sz w:val="20"/>
          <w:szCs w:val="20"/>
        </w:rPr>
        <w:t>ovaru;</w:t>
      </w:r>
    </w:p>
    <w:p w14:paraId="6914C78D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3867A1" w14:textId="7648CB6F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D97F71">
        <w:rPr>
          <w:rFonts w:ascii="Garamond" w:hAnsi="Garamond"/>
          <w:b/>
          <w:bCs/>
          <w:sz w:val="20"/>
          <w:szCs w:val="20"/>
        </w:rPr>
        <w:t>DOHODLO</w:t>
      </w:r>
      <w:r w:rsidR="005D4BD2">
        <w:rPr>
          <w:rFonts w:ascii="Garamond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hAnsi="Garamond"/>
          <w:b/>
          <w:bCs/>
          <w:sz w:val="20"/>
          <w:szCs w:val="20"/>
        </w:rPr>
        <w:t>SA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nasledovné:</w:t>
      </w:r>
    </w:p>
    <w:p w14:paraId="57EC6B8C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3E6AE75" w14:textId="28DEC75F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D97F71">
        <w:rPr>
          <w:rFonts w:ascii="Garamond" w:hAnsi="Garamond"/>
          <w:b/>
          <w:bCs/>
          <w:caps/>
          <w:sz w:val="20"/>
          <w:szCs w:val="20"/>
        </w:rPr>
        <w:t>Definície</w:t>
      </w:r>
      <w:r w:rsidR="005D4BD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D97F71">
        <w:rPr>
          <w:rFonts w:ascii="Garamond" w:hAnsi="Garamond"/>
          <w:b/>
          <w:bCs/>
          <w:caps/>
          <w:sz w:val="20"/>
          <w:szCs w:val="20"/>
        </w:rPr>
        <w:t>a</w:t>
      </w:r>
      <w:r w:rsidR="005D4BD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D97F71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5D4BD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D97F71">
        <w:rPr>
          <w:rFonts w:ascii="Garamond" w:hAnsi="Garamond"/>
          <w:b/>
          <w:bCs/>
          <w:caps/>
          <w:sz w:val="20"/>
          <w:szCs w:val="20"/>
        </w:rPr>
        <w:t>zmluvných</w:t>
      </w:r>
      <w:r w:rsidR="005D4BD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D97F71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63BF74C0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2EED712" w14:textId="38BF9705" w:rsidR="004722C1" w:rsidRPr="00D97F71" w:rsidRDefault="004722C1" w:rsidP="00D97F71">
      <w:pPr>
        <w:numPr>
          <w:ilvl w:val="1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Pokiaľ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nebude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ďalej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uvedené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inak,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potom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budú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mať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výrazy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použité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veľkými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začiatočnými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písmenami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nasledovný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význam: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5FBDA7E7" w14:textId="77777777" w:rsidR="004722C1" w:rsidRPr="00D97F71" w:rsidRDefault="004722C1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9DF2502" w14:textId="1FDCEE7B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b/>
          <w:sz w:val="20"/>
          <w:szCs w:val="20"/>
          <w:lang w:eastAsia="cs-CZ"/>
        </w:rPr>
        <w:t>Kúpna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b/>
          <w:sz w:val="20"/>
          <w:szCs w:val="20"/>
          <w:lang w:eastAsia="cs-CZ"/>
        </w:rPr>
        <w:t>cena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znamená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kúpna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cena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Tovar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dodaný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základe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objednávok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podľa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článku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2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bod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2.2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fakturovaná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podľa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článku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3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základe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jednotkových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cien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podľa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Prílohy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1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Zmluvy;</w:t>
      </w:r>
    </w:p>
    <w:p w14:paraId="2E024D95" w14:textId="77777777" w:rsidR="002D6F33" w:rsidRPr="00D97F71" w:rsidRDefault="002D6F33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7F02EB2" w14:textId="69E80D3F" w:rsidR="002D6F33" w:rsidRPr="00D97F71" w:rsidRDefault="002D6F33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D97F71">
        <w:rPr>
          <w:rFonts w:ascii="Garamond" w:hAnsi="Garamond"/>
          <w:b/>
          <w:sz w:val="20"/>
          <w:szCs w:val="20"/>
          <w:lang w:eastAsia="cs-CZ"/>
        </w:rPr>
        <w:t>Logo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b/>
          <w:sz w:val="20"/>
          <w:szCs w:val="20"/>
          <w:lang w:eastAsia="cs-CZ"/>
        </w:rPr>
        <w:t>DPB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znamená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D928F1" w:rsidRPr="00D97F71">
        <w:rPr>
          <w:rFonts w:ascii="Garamond" w:hAnsi="Garamond"/>
          <w:sz w:val="20"/>
          <w:szCs w:val="20"/>
          <w:lang w:eastAsia="cs-CZ"/>
        </w:rPr>
        <w:t>plošné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D928F1" w:rsidRPr="00D97F71">
        <w:rPr>
          <w:rFonts w:ascii="Garamond" w:hAnsi="Garamond"/>
          <w:sz w:val="20"/>
          <w:szCs w:val="20"/>
          <w:lang w:eastAsia="cs-CZ"/>
        </w:rPr>
        <w:t>obrazové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D928F1" w:rsidRPr="00D97F71">
        <w:rPr>
          <w:rFonts w:ascii="Garamond" w:hAnsi="Garamond"/>
          <w:sz w:val="20"/>
          <w:szCs w:val="20"/>
          <w:lang w:eastAsia="cs-CZ"/>
        </w:rPr>
        <w:t>označenie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D928F1" w:rsidRPr="00D97F71">
        <w:rPr>
          <w:rFonts w:ascii="Garamond" w:hAnsi="Garamond"/>
          <w:sz w:val="20"/>
          <w:szCs w:val="20"/>
          <w:lang w:eastAsia="cs-CZ"/>
        </w:rPr>
        <w:t>Objednávateľa</w:t>
      </w:r>
      <w:r w:rsidR="006646B8">
        <w:rPr>
          <w:rFonts w:ascii="Garamond" w:hAnsi="Garamond"/>
          <w:sz w:val="20"/>
          <w:szCs w:val="20"/>
          <w:lang w:eastAsia="cs-CZ"/>
        </w:rPr>
        <w:t>, dodané Objednávateľom Dodávateľovi podľa článku 2 bod 2.3 Zmluvy</w:t>
      </w:r>
      <w:r w:rsidR="00D928F1" w:rsidRPr="00D97F71">
        <w:rPr>
          <w:rFonts w:ascii="Garamond" w:hAnsi="Garamond"/>
          <w:sz w:val="20"/>
          <w:szCs w:val="20"/>
          <w:lang w:eastAsia="cs-CZ"/>
        </w:rPr>
        <w:t>;</w:t>
      </w:r>
    </w:p>
    <w:p w14:paraId="509B7A45" w14:textId="77777777" w:rsidR="004722C1" w:rsidRPr="00D97F71" w:rsidRDefault="004722C1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77AE79E9" w14:textId="42A0E8A6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b/>
          <w:sz w:val="20"/>
          <w:szCs w:val="20"/>
          <w:lang w:eastAsia="cs-CZ"/>
        </w:rPr>
        <w:t>Miesto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b/>
          <w:sz w:val="20"/>
          <w:szCs w:val="20"/>
          <w:lang w:eastAsia="cs-CZ"/>
        </w:rPr>
        <w:t>plnenia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znamená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885D12" w:rsidRPr="00D97F71">
        <w:rPr>
          <w:rFonts w:ascii="Garamond" w:hAnsi="Garamond"/>
          <w:sz w:val="20"/>
          <w:szCs w:val="20"/>
          <w:lang w:eastAsia="cs-CZ"/>
        </w:rPr>
        <w:t>Olejkárska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885D12" w:rsidRPr="00D97F71">
        <w:rPr>
          <w:rFonts w:ascii="Garamond" w:hAnsi="Garamond"/>
          <w:sz w:val="20"/>
          <w:szCs w:val="20"/>
          <w:lang w:eastAsia="cs-CZ"/>
        </w:rPr>
        <w:t>1,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885D12" w:rsidRPr="00D97F71">
        <w:rPr>
          <w:rFonts w:ascii="Garamond" w:hAnsi="Garamond"/>
          <w:sz w:val="20"/>
          <w:szCs w:val="20"/>
          <w:lang w:eastAsia="cs-CZ"/>
        </w:rPr>
        <w:t>814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885D12" w:rsidRPr="00D97F71">
        <w:rPr>
          <w:rFonts w:ascii="Garamond" w:hAnsi="Garamond"/>
          <w:sz w:val="20"/>
          <w:szCs w:val="20"/>
          <w:lang w:eastAsia="cs-CZ"/>
        </w:rPr>
        <w:t>52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Bratislava;</w:t>
      </w:r>
    </w:p>
    <w:p w14:paraId="7B87DF78" w14:textId="77777777" w:rsidR="004722C1" w:rsidRPr="00D97F71" w:rsidRDefault="004722C1" w:rsidP="00D97F71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694FA4D" w14:textId="6F6B8F2F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D97F71">
        <w:rPr>
          <w:rFonts w:ascii="Garamond" w:hAnsi="Garamond"/>
          <w:b/>
          <w:sz w:val="20"/>
          <w:szCs w:val="20"/>
          <w:lang w:eastAsia="cs-CZ"/>
        </w:rPr>
        <w:t>Obchodný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b/>
          <w:sz w:val="20"/>
          <w:szCs w:val="20"/>
          <w:lang w:eastAsia="cs-CZ"/>
        </w:rPr>
        <w:t>zákonník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znamená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zákon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č.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513/1991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Zb.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Obchodný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zákonník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znení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neskorších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predpisov;</w:t>
      </w:r>
    </w:p>
    <w:p w14:paraId="3C53319E" w14:textId="77777777" w:rsidR="004722C1" w:rsidRPr="00D97F71" w:rsidRDefault="004722C1" w:rsidP="00D97F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5EA3457A" w14:textId="32BBEBCB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D97F71">
        <w:rPr>
          <w:rFonts w:ascii="Garamond" w:hAnsi="Garamond"/>
          <w:b/>
          <w:sz w:val="20"/>
          <w:szCs w:val="20"/>
          <w:lang w:eastAsia="cs-CZ"/>
        </w:rPr>
        <w:t>Občiansky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b/>
          <w:sz w:val="20"/>
          <w:szCs w:val="20"/>
          <w:lang w:eastAsia="cs-CZ"/>
        </w:rPr>
        <w:t>zákonník</w:t>
      </w:r>
      <w:r w:rsidR="005D4BD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znamená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zákona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č.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40/1964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Zb.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Občiansky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zákonník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znení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neskorších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predpisov;</w:t>
      </w:r>
    </w:p>
    <w:p w14:paraId="38AD334F" w14:textId="77777777" w:rsidR="004722C1" w:rsidRPr="00D97F71" w:rsidRDefault="004722C1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7963D4E" w14:textId="1F391C38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b/>
          <w:sz w:val="20"/>
          <w:szCs w:val="20"/>
        </w:rPr>
        <w:t>Pracovný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deň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znamená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deň,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ktorý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sobotou,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nedeľou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dňom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pracovného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pokoja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dňom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pracovného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voľna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Slovenskej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republike;</w:t>
      </w:r>
    </w:p>
    <w:p w14:paraId="09BAD0DA" w14:textId="77777777" w:rsidR="004722C1" w:rsidRPr="00D97F71" w:rsidRDefault="004722C1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EEAE3CE" w14:textId="1E8F83A1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b/>
          <w:sz w:val="20"/>
          <w:szCs w:val="20"/>
        </w:rPr>
        <w:t>Register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partnerov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verejného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sektora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znamená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informačný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systém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verejnej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správy,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ktorý</w:t>
      </w:r>
      <w:r w:rsidR="005D4BD2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obsahuje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údaje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partneroch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verejného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sektora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konečných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užívateľoch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výhod</w:t>
      </w:r>
      <w:r w:rsidR="00730BED">
        <w:rPr>
          <w:rFonts w:ascii="Garamond" w:hAnsi="Garamond"/>
          <w:sz w:val="20"/>
          <w:szCs w:val="20"/>
        </w:rPr>
        <w:t>, pričom j</w:t>
      </w:r>
      <w:r w:rsidRPr="00D97F71">
        <w:rPr>
          <w:rFonts w:ascii="Garamond" w:hAnsi="Garamond"/>
          <w:sz w:val="20"/>
          <w:szCs w:val="20"/>
        </w:rPr>
        <w:t>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správcom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prevádzkovateľom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Ministerstvo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spravodlivosti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Slovenskej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republiky,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pričom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prístupný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on-line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webovom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sídle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Ministerstva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spravodlivosti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Slovenskej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republiky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adrese</w:t>
      </w:r>
      <w:r w:rsidR="005D4BD2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D97F71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D97F71">
        <w:rPr>
          <w:rStyle w:val="Hypertextovprepojenie"/>
          <w:rFonts w:ascii="Garamond" w:hAnsi="Garamond"/>
          <w:sz w:val="20"/>
          <w:szCs w:val="20"/>
        </w:rPr>
        <w:t>;</w:t>
      </w:r>
    </w:p>
    <w:p w14:paraId="743240E8" w14:textId="77777777" w:rsidR="004722C1" w:rsidRPr="00D97F71" w:rsidRDefault="004722C1" w:rsidP="00D97F71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6F0F3C6" w14:textId="4AAD2195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b/>
          <w:sz w:val="20"/>
          <w:szCs w:val="20"/>
        </w:rPr>
        <w:t>Tovar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znamená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885D12" w:rsidRPr="00D97F71">
        <w:rPr>
          <w:rFonts w:ascii="Garamond" w:hAnsi="Garamond"/>
          <w:sz w:val="20"/>
          <w:szCs w:val="20"/>
        </w:rPr>
        <w:t>reklamné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885D12" w:rsidRPr="00D97F71">
        <w:rPr>
          <w:rFonts w:ascii="Garamond" w:hAnsi="Garamond"/>
          <w:sz w:val="20"/>
          <w:szCs w:val="20"/>
        </w:rPr>
        <w:t>predmety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885D12"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646B8">
        <w:rPr>
          <w:rFonts w:ascii="Garamond" w:hAnsi="Garamond"/>
          <w:sz w:val="20"/>
          <w:szCs w:val="20"/>
        </w:rPr>
        <w:t>L</w:t>
      </w:r>
      <w:r w:rsidR="00885D12" w:rsidRPr="00D97F71">
        <w:rPr>
          <w:rFonts w:ascii="Garamond" w:hAnsi="Garamond"/>
          <w:sz w:val="20"/>
          <w:szCs w:val="20"/>
        </w:rPr>
        <w:t>ogom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646B8">
        <w:rPr>
          <w:rFonts w:ascii="Garamond" w:hAnsi="Garamond"/>
          <w:sz w:val="20"/>
          <w:szCs w:val="20"/>
        </w:rPr>
        <w:t>DPB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bližšie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špecifikované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Prílohe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1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Pr="00D97F71">
        <w:rPr>
          <w:rFonts w:ascii="Garamond" w:hAnsi="Garamond"/>
          <w:sz w:val="20"/>
          <w:szCs w:val="20"/>
          <w:lang w:eastAsia="cs-CZ"/>
        </w:rPr>
        <w:t>;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</w:p>
    <w:p w14:paraId="24C4D78F" w14:textId="77777777" w:rsidR="004722C1" w:rsidRPr="00D97F71" w:rsidRDefault="004722C1" w:rsidP="00D97F71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E8E609E" w14:textId="3ED9AB7F" w:rsidR="004722C1" w:rsidRPr="00D97F71" w:rsidRDefault="004722C1" w:rsidP="00D97F71">
      <w:pPr>
        <w:numPr>
          <w:ilvl w:val="0"/>
          <w:numId w:val="2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b/>
          <w:sz w:val="20"/>
          <w:szCs w:val="20"/>
        </w:rPr>
        <w:t>Zmluvná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strana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znamená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Dodávateľ.</w:t>
      </w:r>
    </w:p>
    <w:p w14:paraId="271D54CF" w14:textId="77777777" w:rsidR="004722C1" w:rsidRPr="00D97F71" w:rsidRDefault="004722C1" w:rsidP="00D97F71">
      <w:pPr>
        <w:spacing w:after="0" w:line="240" w:lineRule="auto"/>
        <w:ind w:left="1068"/>
        <w:contextualSpacing/>
        <w:jc w:val="both"/>
        <w:rPr>
          <w:rFonts w:ascii="Garamond" w:hAnsi="Garamond"/>
          <w:sz w:val="20"/>
          <w:szCs w:val="20"/>
        </w:rPr>
      </w:pPr>
    </w:p>
    <w:p w14:paraId="2B4B40A6" w14:textId="326D0AA1" w:rsidR="004722C1" w:rsidRPr="00D97F71" w:rsidRDefault="004722C1" w:rsidP="00D97F71">
      <w:pPr>
        <w:numPr>
          <w:ilvl w:val="1"/>
          <w:numId w:val="25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Okrem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definovaných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pojmov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uvedených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článku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1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bode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1.1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inde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použitý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definovaný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pojem,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bude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mať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takýto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pojem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význam,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ktorý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mu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priradený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príslušnej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časti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definovaný.</w:t>
      </w:r>
    </w:p>
    <w:p w14:paraId="00FBE3AB" w14:textId="4011B099" w:rsidR="004722C1" w:rsidRDefault="004722C1" w:rsidP="00D97F71">
      <w:pPr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01B0B122" w14:textId="0EDB1C05" w:rsidR="00DE05D0" w:rsidRDefault="00DE05D0" w:rsidP="00D97F71">
      <w:pPr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06CEA750" w14:textId="77777777" w:rsidR="00312DCB" w:rsidRDefault="00312DCB" w:rsidP="00D97F71">
      <w:pPr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67788DDB" w14:textId="16E6F6AF" w:rsidR="00DE05D0" w:rsidRDefault="00DE05D0" w:rsidP="00D97F71">
      <w:pPr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35924F2C" w14:textId="77777777" w:rsidR="00DE05D0" w:rsidRPr="00D97F71" w:rsidRDefault="00DE05D0" w:rsidP="00D97F71">
      <w:pPr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5A59D5E9" w14:textId="1263B3AC" w:rsidR="004722C1" w:rsidRPr="00D97F71" w:rsidRDefault="004722C1" w:rsidP="00D97F71">
      <w:pPr>
        <w:numPr>
          <w:ilvl w:val="1"/>
          <w:numId w:val="25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Zmluve,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kontextu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nevyplýva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zámer,</w:t>
      </w:r>
    </w:p>
    <w:p w14:paraId="43702DBA" w14:textId="77777777" w:rsidR="004722C1" w:rsidRPr="00D97F71" w:rsidRDefault="004722C1" w:rsidP="00D97F71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19714F5" w14:textId="6EEE1CF4" w:rsidR="004722C1" w:rsidRDefault="004722C1" w:rsidP="00D97F71">
      <w:pPr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každý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odkaz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Zmluvnú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stranu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zahŕňa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aj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jej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právnych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nástupcov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ako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aj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postupníkov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nadobúdateľov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práv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záväzkov,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vyplývajúcich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Zmluvy;</w:t>
      </w:r>
    </w:p>
    <w:p w14:paraId="3FD9B5F3" w14:textId="77777777" w:rsidR="006646B8" w:rsidRPr="00D97F71" w:rsidRDefault="006646B8" w:rsidP="006646B8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CBA9699" w14:textId="37DBFD3D" w:rsidR="004722C1" w:rsidRPr="00D97F71" w:rsidRDefault="004722C1" w:rsidP="00D97F71">
      <w:pPr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každý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odkaz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dokument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znamená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dokument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znení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jeho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dodatkov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iných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zmien,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vrátane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D97F71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D97F71">
        <w:rPr>
          <w:rFonts w:ascii="Garamond" w:hAnsi="Garamond"/>
          <w:sz w:val="20"/>
          <w:szCs w:val="20"/>
          <w:lang w:eastAsia="cs-CZ"/>
        </w:rPr>
        <w:t>;</w:t>
      </w:r>
    </w:p>
    <w:p w14:paraId="2D30468C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0F2FF8" w14:textId="4FAF008A" w:rsidR="004722C1" w:rsidRPr="00D97F71" w:rsidRDefault="004722C1" w:rsidP="00D97F71">
      <w:pPr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prílohy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predstavujú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jej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neoddeliteľné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súčasti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správny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výklad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ustanovení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možný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len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br/>
        <w:t>s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prihliadnutím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obsah.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Nadpisy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častí,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článkov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príloh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slúžia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výlučne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uľahčenie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orientácie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výklade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nepoužijú;</w:t>
      </w:r>
    </w:p>
    <w:p w14:paraId="51AFFF08" w14:textId="77777777" w:rsidR="004722C1" w:rsidRPr="00D97F71" w:rsidRDefault="004722C1" w:rsidP="00D97F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D7A9C0" w14:textId="4506E44D" w:rsidR="004722C1" w:rsidRPr="00D97F71" w:rsidRDefault="004722C1" w:rsidP="00D97F71">
      <w:pPr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každý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odkaz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„článok“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„prílohu“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znamená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odkaz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príslušný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článok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prílohu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Zmluvy;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</w:p>
    <w:p w14:paraId="57980E67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6D7595" w14:textId="09CC2E1E" w:rsidR="004722C1" w:rsidRPr="00D97F71" w:rsidRDefault="004722C1" w:rsidP="00D97F71">
      <w:pPr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výrazy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definované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jednotnom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čísle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základnom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gramatickom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tvare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majú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Zmluve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rovnaký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význam,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keď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sú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použité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množnom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čísle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inom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gramatickom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tvare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naopak.</w:t>
      </w:r>
    </w:p>
    <w:p w14:paraId="2544D21C" w14:textId="77777777" w:rsidR="004722C1" w:rsidRPr="00D97F71" w:rsidRDefault="004722C1" w:rsidP="00D97F71">
      <w:pPr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5C3D551C" w14:textId="4045CE73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D97F71">
        <w:rPr>
          <w:rFonts w:ascii="Garamond" w:hAnsi="Garamond" w:cs="Arial"/>
          <w:b/>
          <w:sz w:val="20"/>
          <w:szCs w:val="20"/>
        </w:rPr>
        <w:t>PREDMET</w:t>
      </w:r>
      <w:r w:rsidR="005D4BD2">
        <w:rPr>
          <w:rFonts w:ascii="Garamond" w:hAnsi="Garamond" w:cs="Arial"/>
          <w:b/>
          <w:sz w:val="20"/>
          <w:szCs w:val="20"/>
        </w:rPr>
        <w:t xml:space="preserve"> </w:t>
      </w:r>
      <w:r w:rsidRPr="00D97F71">
        <w:rPr>
          <w:rFonts w:ascii="Garamond" w:hAnsi="Garamond" w:cs="Arial"/>
          <w:b/>
          <w:sz w:val="20"/>
          <w:szCs w:val="20"/>
        </w:rPr>
        <w:t>ZMLUVY</w:t>
      </w:r>
    </w:p>
    <w:p w14:paraId="37F70450" w14:textId="77777777" w:rsidR="004722C1" w:rsidRPr="00D97F71" w:rsidRDefault="004722C1" w:rsidP="00D97F71">
      <w:pPr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1A6D558B" w14:textId="1D30C0CF" w:rsidR="004722C1" w:rsidRPr="00D97F71" w:rsidRDefault="004722C1" w:rsidP="00D97F71">
      <w:pPr>
        <w:numPr>
          <w:ilvl w:val="0"/>
          <w:numId w:val="2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Predmetom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je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záväzok:</w:t>
      </w:r>
    </w:p>
    <w:p w14:paraId="6F777F39" w14:textId="77777777" w:rsidR="004722C1" w:rsidRPr="00D97F71" w:rsidRDefault="004722C1" w:rsidP="00D97F71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658A3B8" w14:textId="70181C66" w:rsidR="004722C1" w:rsidRPr="00D97F71" w:rsidRDefault="004722C1" w:rsidP="00D97F71">
      <w:pPr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Dodávateľa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riadne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včas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dodať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Objednávateľovi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Tovar;</w:t>
      </w:r>
    </w:p>
    <w:p w14:paraId="218DA6FB" w14:textId="77777777" w:rsidR="004722C1" w:rsidRPr="00D97F71" w:rsidRDefault="004722C1" w:rsidP="00D97F71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524BBC8E" w14:textId="6FC50842" w:rsidR="004722C1" w:rsidRPr="00D97F71" w:rsidRDefault="004722C1" w:rsidP="00D97F71">
      <w:pPr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Dodávateľa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previesť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vlastnícke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právo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Tovaru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Objednávateľa;</w:t>
      </w:r>
      <w:r w:rsidR="005D4BD2">
        <w:rPr>
          <w:rFonts w:ascii="Garamond" w:hAnsi="Garamond" w:cs="Arial"/>
          <w:sz w:val="20"/>
          <w:szCs w:val="20"/>
        </w:rPr>
        <w:t xml:space="preserve"> </w:t>
      </w:r>
    </w:p>
    <w:p w14:paraId="3E8D7777" w14:textId="77777777" w:rsidR="004722C1" w:rsidRPr="00D97F71" w:rsidRDefault="004722C1" w:rsidP="00D97F71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542CEEF0" w14:textId="02895C17" w:rsidR="004722C1" w:rsidRPr="00D97F71" w:rsidRDefault="004722C1" w:rsidP="00D97F71">
      <w:pPr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Objednávateľa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dodaný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Tovar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prevziať;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</w:p>
    <w:p w14:paraId="5AD75DCE" w14:textId="77777777" w:rsidR="004722C1" w:rsidRPr="00D97F71" w:rsidRDefault="004722C1" w:rsidP="00D97F71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133681E7" w14:textId="771BDE31" w:rsidR="004722C1" w:rsidRPr="00D97F71" w:rsidRDefault="004722C1" w:rsidP="00D97F71">
      <w:pPr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Objednávateľa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zaplatiť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Dodávateľovi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Tovar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Kúpnu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cenu;</w:t>
      </w:r>
    </w:p>
    <w:p w14:paraId="2D223B22" w14:textId="77777777" w:rsidR="004722C1" w:rsidRPr="00D97F71" w:rsidRDefault="004722C1" w:rsidP="00D97F71">
      <w:pPr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15435461" w14:textId="6994DCDF" w:rsidR="004722C1" w:rsidRPr="00D97F71" w:rsidRDefault="004722C1" w:rsidP="00D97F71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ab/>
      </w:r>
      <w:r w:rsidRPr="00D97F71">
        <w:rPr>
          <w:rFonts w:ascii="Garamond" w:hAnsi="Garamond" w:cs="Arial"/>
          <w:sz w:val="20"/>
          <w:szCs w:val="20"/>
        </w:rPr>
        <w:tab/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podmienok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stanovených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Zmluvou.</w:t>
      </w:r>
    </w:p>
    <w:p w14:paraId="5308DC96" w14:textId="77777777" w:rsidR="004722C1" w:rsidRPr="00D97F71" w:rsidRDefault="004722C1" w:rsidP="00D97F71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6034E0C" w14:textId="3E026C9E" w:rsidR="004722C1" w:rsidRPr="00D97F71" w:rsidRDefault="004722C1" w:rsidP="00D97F71">
      <w:pPr>
        <w:numPr>
          <w:ilvl w:val="0"/>
          <w:numId w:val="2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Dodanie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uskutočnené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základe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čiastkových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objednávok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potrieb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čiastkových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objednávkach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presne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rozsah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termín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plnenia.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Takto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vystavené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podkladom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fakturáciu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3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Objednávky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budú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písomné.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Objednávky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môže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Objednávateľ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zaslať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poštou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alebo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elektronickou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poštou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emailovú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adresu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kontaktnej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osoby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technické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veci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Dodávateľa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uvedenej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záhlaví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Doručením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  <w:lang w:eastAsia="ar-SA"/>
        </w:rPr>
        <w:t>objednávka</w:t>
      </w:r>
      <w:r w:rsidR="005D4BD2">
        <w:rPr>
          <w:rFonts w:ascii="Garamond" w:hAnsi="Garamond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  <w:lang w:eastAsia="ar-SA"/>
        </w:rPr>
        <w:t>považuje</w:t>
      </w:r>
      <w:r w:rsidR="005D4BD2">
        <w:rPr>
          <w:rFonts w:ascii="Garamond" w:hAnsi="Garamond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  <w:lang w:eastAsia="ar-SA"/>
        </w:rPr>
        <w:t>za</w:t>
      </w:r>
      <w:r w:rsidR="005D4BD2">
        <w:rPr>
          <w:rFonts w:ascii="Garamond" w:hAnsi="Garamond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  <w:lang w:eastAsia="ar-SA"/>
        </w:rPr>
        <w:t>potvrdenú</w:t>
      </w:r>
      <w:r w:rsidR="005D4BD2">
        <w:rPr>
          <w:rFonts w:ascii="Garamond" w:hAnsi="Garamond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  <w:lang w:eastAsia="ar-SA"/>
        </w:rPr>
        <w:t>Dodávateľom.</w:t>
      </w:r>
    </w:p>
    <w:p w14:paraId="646B890B" w14:textId="77777777" w:rsidR="00AC7A12" w:rsidRPr="00D97F71" w:rsidRDefault="00AC7A12" w:rsidP="00D97F71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7405168" w14:textId="32EBA612" w:rsidR="00AC7A12" w:rsidRPr="00D97F71" w:rsidRDefault="00AC7A12" w:rsidP="00D97F71">
      <w:pPr>
        <w:numPr>
          <w:ilvl w:val="0"/>
          <w:numId w:val="2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dohodli,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najneskôr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súčasne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prvou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čiastkovou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2.2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doručí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2D6F33" w:rsidRPr="00D97F71">
        <w:rPr>
          <w:rFonts w:ascii="Garamond" w:hAnsi="Garamond"/>
          <w:sz w:val="20"/>
          <w:szCs w:val="20"/>
        </w:rPr>
        <w:t>Logo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DPB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elektronickej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podobe.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oprávnený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Logo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DPB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použiť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výlučne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481D82">
        <w:rPr>
          <w:rFonts w:ascii="Garamond" w:hAnsi="Garamond"/>
          <w:sz w:val="20"/>
          <w:szCs w:val="20"/>
        </w:rPr>
        <w:t>v súvislosti s dodaním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Tovaru.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týmto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účelom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môže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meniť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jeho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veľkosť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prípade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potreby,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meniť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aj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jeho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farebné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znázornenie,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pričom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môže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zamieňať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len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červenú,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bielu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čiernu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637F4F" w:rsidRPr="00D97F71">
        <w:rPr>
          <w:rFonts w:ascii="Garamond" w:hAnsi="Garamond"/>
          <w:sz w:val="20"/>
          <w:szCs w:val="20"/>
        </w:rPr>
        <w:t>farbu.</w:t>
      </w:r>
    </w:p>
    <w:p w14:paraId="17D5D6E3" w14:textId="77777777" w:rsidR="004722C1" w:rsidRPr="00D97F71" w:rsidRDefault="004722C1" w:rsidP="00D97F71">
      <w:pPr>
        <w:spacing w:after="0" w:line="240" w:lineRule="auto"/>
        <w:ind w:left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1A1829C" w14:textId="66F9F5C5" w:rsidR="004722C1" w:rsidRPr="00D97F71" w:rsidRDefault="004722C1" w:rsidP="00D97F71">
      <w:pPr>
        <w:numPr>
          <w:ilvl w:val="0"/>
          <w:numId w:val="2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Zmluvné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dohodli,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že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prípade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potreby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môžu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základe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odôvodnenej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požiadavky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Objednávateľa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dohodnúť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rozšírení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predmetu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nad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rámec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rozsahu,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ktorý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bol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stanovený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Prílohou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1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doplnením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konkrétneho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druhu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Tovaru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ako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novej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položky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Prílohy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1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dohodli,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že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kúpnu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cenu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tejto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novej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položky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určia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vzájomnou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dohodou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ako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kúpnu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cenu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obvyklú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trhu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danom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čase.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zároveň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dohodli,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že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doplnenie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novej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položky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Prílohy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1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vykonajú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písomným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dodatkom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Zmluve.</w:t>
      </w:r>
    </w:p>
    <w:p w14:paraId="2C1C3A5E" w14:textId="77777777" w:rsidR="004722C1" w:rsidRPr="00D97F71" w:rsidRDefault="004722C1" w:rsidP="00D97F71">
      <w:pPr>
        <w:spacing w:after="0" w:line="240" w:lineRule="auto"/>
        <w:ind w:left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1F7FB9E" w14:textId="778011D0" w:rsidR="004722C1" w:rsidRPr="00D97F71" w:rsidRDefault="004722C1" w:rsidP="00D97F71">
      <w:pPr>
        <w:numPr>
          <w:ilvl w:val="0"/>
          <w:numId w:val="2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885D12"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[</w:t>
      </w:r>
      <w:r w:rsidR="00885D12" w:rsidRPr="00D97F71">
        <w:rPr>
          <w:rFonts w:ascii="Garamond" w:eastAsia="Times New Roman" w:hAnsi="Garamond" w:cs="Arial"/>
          <w:b/>
          <w:color w:val="000000" w:themeColor="text1"/>
          <w:sz w:val="20"/>
          <w:szCs w:val="20"/>
          <w:highlight w:val="yellow"/>
        </w:rPr>
        <w:t>doplniť</w:t>
      </w:r>
      <w:r w:rsidR="00885D12"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]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b/>
          <w:sz w:val="20"/>
          <w:szCs w:val="20"/>
          <w:lang w:eastAsia="cs-CZ"/>
        </w:rPr>
        <w:t>EUR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(slovom: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885D12" w:rsidRPr="00D97F71">
        <w:rPr>
          <w:rFonts w:ascii="Garamond" w:hAnsi="Garamond"/>
          <w:sz w:val="20"/>
          <w:szCs w:val="20"/>
          <w:lang w:eastAsia="cs-CZ"/>
        </w:rPr>
        <w:t>[</w:t>
      </w:r>
      <w:r w:rsidR="00885D12" w:rsidRPr="00D97F71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536261" w:rsidRPr="00D97F71">
        <w:rPr>
          <w:rFonts w:ascii="Garamond" w:hAnsi="Garamond"/>
          <w:sz w:val="20"/>
          <w:szCs w:val="20"/>
          <w:lang w:eastAsia="cs-CZ"/>
        </w:rPr>
        <w:t>]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eur)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536261" w:rsidRPr="00D97F71">
        <w:rPr>
          <w:rFonts w:ascii="Garamond" w:hAnsi="Garamond"/>
          <w:sz w:val="20"/>
          <w:szCs w:val="20"/>
          <w:lang w:eastAsia="cs-CZ"/>
        </w:rPr>
        <w:t>bez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="00536261" w:rsidRPr="00D97F71">
        <w:rPr>
          <w:rFonts w:ascii="Garamond" w:hAnsi="Garamond"/>
          <w:sz w:val="20"/>
          <w:szCs w:val="20"/>
          <w:lang w:eastAsia="cs-CZ"/>
        </w:rPr>
        <w:t>DPH</w:t>
      </w:r>
      <w:r w:rsidRPr="00D97F71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5D4BD2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Uvedený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finančný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je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predpokladaný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Objednávateľ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je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povinný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ho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vyčerpať</w:t>
      </w:r>
      <w:r w:rsidRPr="00D97F71">
        <w:rPr>
          <w:rFonts w:ascii="Garamond" w:hAnsi="Garamond"/>
          <w:color w:val="000000" w:themeColor="text1"/>
          <w:sz w:val="20"/>
          <w:szCs w:val="20"/>
        </w:rPr>
        <w:t>.</w:t>
      </w:r>
    </w:p>
    <w:p w14:paraId="317CCF14" w14:textId="77777777" w:rsidR="004722C1" w:rsidRPr="00D97F71" w:rsidRDefault="004722C1" w:rsidP="00D97F71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C20F900" w14:textId="188AF07F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5D4BD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5D4BD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5D4BD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5D4BD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7FD3A76" w14:textId="77777777" w:rsidR="004722C1" w:rsidRPr="00D97F71" w:rsidRDefault="004722C1" w:rsidP="00D97F71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8B882F5" w14:textId="4EF8C7E9" w:rsidR="004722C1" w:rsidRPr="00D97F71" w:rsidRDefault="004722C1" w:rsidP="00D97F71">
      <w:pPr>
        <w:numPr>
          <w:ilvl w:val="0"/>
          <w:numId w:val="4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zaplatiť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Kúpnu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cenu.</w:t>
      </w:r>
    </w:p>
    <w:p w14:paraId="2984AC6C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1D786A5" w14:textId="3FE03C5B" w:rsidR="004722C1" w:rsidRPr="00D97F71" w:rsidRDefault="004722C1" w:rsidP="00D97F71">
      <w:pPr>
        <w:numPr>
          <w:ilvl w:val="0"/>
          <w:numId w:val="4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D97F71">
        <w:rPr>
          <w:rFonts w:ascii="Garamond" w:hAnsi="Garamond"/>
          <w:sz w:val="20"/>
          <w:szCs w:val="20"/>
        </w:rPr>
        <w:t>Kúpna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stanovená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súlade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18/1996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cenách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neskorších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predpisov,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konečná,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možnosti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doúčtovania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ďalších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nákladov,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pričom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zahŕňa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náklady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balenie</w:t>
      </w:r>
      <w:r w:rsidR="000C0413">
        <w:rPr>
          <w:rFonts w:ascii="Garamond" w:hAnsi="Garamond"/>
          <w:sz w:val="20"/>
          <w:szCs w:val="20"/>
        </w:rPr>
        <w:t xml:space="preserve">, </w:t>
      </w:r>
      <w:r w:rsidRPr="00D97F71">
        <w:rPr>
          <w:rFonts w:ascii="Garamond" w:hAnsi="Garamond"/>
          <w:sz w:val="20"/>
          <w:szCs w:val="20"/>
        </w:rPr>
        <w:t>dopravu</w:t>
      </w:r>
      <w:r w:rsidR="000C0413">
        <w:rPr>
          <w:rFonts w:ascii="Garamond" w:hAnsi="Garamond"/>
          <w:sz w:val="20"/>
          <w:szCs w:val="20"/>
        </w:rPr>
        <w:t xml:space="preserve"> a grafické práce</w:t>
      </w:r>
      <w:r w:rsidRPr="00D97F71">
        <w:rPr>
          <w:rFonts w:ascii="Garamond" w:hAnsi="Garamond"/>
          <w:sz w:val="20"/>
          <w:szCs w:val="20"/>
        </w:rPr>
        <w:t>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DPH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postupovať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osobitných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predpisov.</w:t>
      </w:r>
      <w:r w:rsidR="005D4BD2">
        <w:rPr>
          <w:rFonts w:ascii="Garamond" w:hAnsi="Garamond"/>
          <w:sz w:val="20"/>
          <w:szCs w:val="20"/>
        </w:rPr>
        <w:t xml:space="preserve"> </w:t>
      </w:r>
      <w:bookmarkStart w:id="0" w:name="_GoBack"/>
      <w:bookmarkEnd w:id="0"/>
    </w:p>
    <w:p w14:paraId="245558DC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93EBF7E" w14:textId="7D4366CC" w:rsidR="004722C1" w:rsidRPr="00D97F71" w:rsidRDefault="004722C1" w:rsidP="00D97F71">
      <w:pPr>
        <w:numPr>
          <w:ilvl w:val="0"/>
          <w:numId w:val="4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D97F71">
        <w:rPr>
          <w:rFonts w:ascii="Garamond" w:hAnsi="Garamond"/>
          <w:sz w:val="20"/>
          <w:szCs w:val="20"/>
        </w:rPr>
        <w:t>Kúpna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stanovená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formou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jednotkovej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sadzby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určenú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mernú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jednotku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–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jeden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kus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druhu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Jednotkové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stanovené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Prílohe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1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Jednotkové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Prílohe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1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počas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nemenné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smerom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nahor.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7745413A" w14:textId="7C63F290" w:rsidR="004722C1" w:rsidRDefault="004722C1" w:rsidP="00D97F7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15D7154" w14:textId="18D17677" w:rsidR="002D037D" w:rsidRDefault="002D037D" w:rsidP="00D97F7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6BA69A1" w14:textId="77777777" w:rsidR="002D037D" w:rsidRPr="00D97F71" w:rsidRDefault="002D037D" w:rsidP="00D97F7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6E44309" w14:textId="4CE8970B" w:rsidR="004722C1" w:rsidRPr="00FA60FC" w:rsidRDefault="004722C1" w:rsidP="00EB5ECB">
      <w:pPr>
        <w:numPr>
          <w:ilvl w:val="0"/>
          <w:numId w:val="4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FA60FC">
        <w:rPr>
          <w:rFonts w:ascii="Garamond" w:hAnsi="Garamond"/>
          <w:sz w:val="20"/>
          <w:szCs w:val="20"/>
        </w:rPr>
        <w:t>Právo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na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zaplatenie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Kúpnej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ceny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vzniká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Dodávateľovi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riadnym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dodaním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Tovaru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na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základe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jednotlivých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objednávok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Objednávateľa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podľa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článku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2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bod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2.2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Zmluvy.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Dodávateľ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je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oprávnený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na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základe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príslušného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dodacieho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listu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vystaviť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Objednávateľovi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faktúru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na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Kúpnu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cenu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za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dodaný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Tovar,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ktorú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Dodávateľ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spolu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s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kópiou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príslušnej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objednávky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a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dodacieho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listu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doručí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  <w:r w:rsidRPr="00FA60FC">
        <w:rPr>
          <w:rFonts w:ascii="Garamond" w:hAnsi="Garamond"/>
          <w:sz w:val="20"/>
          <w:szCs w:val="20"/>
        </w:rPr>
        <w:t>Objednávateľovi.</w:t>
      </w:r>
      <w:r w:rsidR="005D4BD2" w:rsidRPr="00FA60FC">
        <w:rPr>
          <w:rFonts w:ascii="Garamond" w:hAnsi="Garamond"/>
          <w:sz w:val="20"/>
          <w:szCs w:val="20"/>
        </w:rPr>
        <w:t xml:space="preserve"> </w:t>
      </w:r>
    </w:p>
    <w:p w14:paraId="0F4D3503" w14:textId="77777777" w:rsidR="00DE05D0" w:rsidRPr="00D97F71" w:rsidRDefault="00DE05D0" w:rsidP="00DE05D0">
      <w:pPr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3DA841C" w14:textId="35D8430E" w:rsidR="004722C1" w:rsidRDefault="004722C1" w:rsidP="00D97F71">
      <w:pPr>
        <w:numPr>
          <w:ilvl w:val="0"/>
          <w:numId w:val="4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D97F71">
        <w:rPr>
          <w:rFonts w:ascii="Garamond" w:hAnsi="Garamond"/>
          <w:sz w:val="20"/>
          <w:szCs w:val="20"/>
        </w:rPr>
        <w:t>Faktúra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musí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obsahovať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všetky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náležitosti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účtovného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dokladu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§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10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431/2002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účtovníctve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neskorších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predpisov,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náležitosti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§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74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222/2004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pridanej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hodnoty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neskorších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predpisov,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evidenčné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číslo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evidovaná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pripojená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príslušná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dodací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list.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spĺňať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tieto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náležitosti,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oprávnený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vrátiť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dopracovanie,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resp.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opravu.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Taktiež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v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prípade,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ak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výška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fakturovanej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sumy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nebude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zodpovedať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podkladom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Objednávateľa,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je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Objednávateľ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oprávnený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vrátiť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faktúru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Dodávateľovi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prepracovanie.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</w:rPr>
        <w:t>Nová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splatnosti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začína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plynúť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okamihom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doručenia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opravenej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Objednávateľovi</w:t>
      </w:r>
      <w:r w:rsidRPr="00D97F71">
        <w:rPr>
          <w:rFonts w:ascii="Garamond" w:hAnsi="Garamond" w:cs="Arial"/>
          <w:sz w:val="20"/>
          <w:szCs w:val="20"/>
          <w:lang w:eastAsia="ar-SA"/>
        </w:rPr>
        <w:t>.</w:t>
      </w:r>
    </w:p>
    <w:p w14:paraId="44914D4C" w14:textId="77777777" w:rsidR="006646B8" w:rsidRPr="00D97F71" w:rsidRDefault="006646B8" w:rsidP="006646B8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047EB3" w14:textId="5819EB92" w:rsidR="004722C1" w:rsidRPr="00D97F71" w:rsidRDefault="004722C1" w:rsidP="00D97F71">
      <w:pPr>
        <w:numPr>
          <w:ilvl w:val="0"/>
          <w:numId w:val="40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D97F71">
        <w:rPr>
          <w:rFonts w:ascii="Garamond" w:hAnsi="Garamond" w:cs="Arial"/>
          <w:sz w:val="20"/>
          <w:szCs w:val="20"/>
          <w:lang w:eastAsia="ar-SA"/>
        </w:rPr>
        <w:t>Kúpna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cena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je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splatná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do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5D4BD2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5D4BD2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odo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dňa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doručenia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faktúry.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Ak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deň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splatnosti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Kúpnej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ceny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pripadne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sobotu,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nedeľu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alebo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sviatok,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splatnosť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takejto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</w:rPr>
        <w:t>posúva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najbližší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nasledujúci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Pracovný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deň.</w:t>
      </w:r>
    </w:p>
    <w:p w14:paraId="6C7D7736" w14:textId="77777777" w:rsidR="004722C1" w:rsidRPr="00D97F71" w:rsidRDefault="004722C1" w:rsidP="00D97F71">
      <w:pPr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45338D2" w14:textId="58E216A9" w:rsidR="004722C1" w:rsidRPr="00D97F71" w:rsidRDefault="004722C1" w:rsidP="00D97F71">
      <w:pPr>
        <w:numPr>
          <w:ilvl w:val="0"/>
          <w:numId w:val="4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  <w:lang w:eastAsia="ar-SA"/>
        </w:rPr>
        <w:t>Kúpna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cena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považuje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za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zaplatenú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dňom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odpísania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fakturovanej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sumy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vo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výške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Kúpnej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ceny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z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účtu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Objednávateľa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na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účet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Dodávateľa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uvedený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v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záhlaví</w:t>
      </w:r>
      <w:r w:rsidR="005D4BD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Pr="00D97F71">
        <w:rPr>
          <w:rFonts w:ascii="Garamond" w:hAnsi="Garamond" w:cs="Arial"/>
          <w:sz w:val="20"/>
          <w:szCs w:val="20"/>
          <w:lang w:eastAsia="ar-SA"/>
        </w:rPr>
        <w:t>.</w:t>
      </w:r>
    </w:p>
    <w:p w14:paraId="27B7A0D7" w14:textId="77777777" w:rsidR="004722C1" w:rsidRPr="00D97F71" w:rsidRDefault="004722C1" w:rsidP="00D97F71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4AA215B2" w14:textId="09B2889C" w:rsidR="004722C1" w:rsidRPr="00D97F71" w:rsidRDefault="004722C1" w:rsidP="00D97F71">
      <w:pPr>
        <w:numPr>
          <w:ilvl w:val="0"/>
          <w:numId w:val="4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zverejnený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Zozname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platiteľov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DPH,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nastali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dôvody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zrušenie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registrácie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zmysle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222/2004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pridanej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hodnoty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neskorších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predpisov,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neuhradí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  <w:lang w:eastAsia="ar-SA"/>
        </w:rPr>
        <w:t>sumu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DPH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faktúre.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Sumu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DPH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uhradí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základe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preukázania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úhrady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DPH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daňovému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úradu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príslušný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mesiac/štvrťrok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čestným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vyhlásením,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DPH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bola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splatnosti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uhradená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daňovému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úradu,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fotokópiou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daňového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priznania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fotokópiou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výpisu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zaplatení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DPH.</w:t>
      </w:r>
    </w:p>
    <w:p w14:paraId="47273357" w14:textId="77777777" w:rsidR="004722C1" w:rsidRPr="00D97F71" w:rsidRDefault="004722C1" w:rsidP="00D97F71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5E97D1A" w14:textId="275F04AD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D97F71">
        <w:rPr>
          <w:rFonts w:ascii="Garamond" w:eastAsia="Calibri" w:hAnsi="Garamond"/>
          <w:b/>
          <w:bCs/>
          <w:sz w:val="20"/>
          <w:szCs w:val="20"/>
        </w:rPr>
        <w:t>ODANIE</w:t>
      </w:r>
      <w:r w:rsidR="005D4BD2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bCs/>
          <w:sz w:val="20"/>
          <w:szCs w:val="20"/>
        </w:rPr>
        <w:t>A</w:t>
      </w:r>
      <w:r w:rsidR="005D4BD2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bCs/>
          <w:sz w:val="20"/>
          <w:szCs w:val="20"/>
        </w:rPr>
        <w:t>PREVZATIE</w:t>
      </w:r>
      <w:r w:rsidR="005D4BD2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bCs/>
          <w:sz w:val="20"/>
          <w:szCs w:val="20"/>
        </w:rPr>
        <w:t>TOVARU,</w:t>
      </w:r>
      <w:r w:rsidR="005D4BD2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5D4BD2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5D4BD2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297128E3" w14:textId="77777777" w:rsidR="004722C1" w:rsidRPr="00D97F71" w:rsidRDefault="004722C1" w:rsidP="00D97F71">
      <w:pPr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753A4927" w14:textId="3B3D334A" w:rsidR="004722C1" w:rsidRPr="00D97F71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zaväzuje,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zabezpečiť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množstve,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vyhotovení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Miesto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plnenia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dodacej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najneskôr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do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="002D6F33" w:rsidRPr="00D97F71">
        <w:rPr>
          <w:rFonts w:ascii="Garamond" w:hAnsi="Garamond"/>
          <w:b/>
          <w:sz w:val="20"/>
          <w:szCs w:val="20"/>
        </w:rPr>
        <w:t>10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="002D6F33" w:rsidRPr="00D97F71">
        <w:rPr>
          <w:rFonts w:ascii="Garamond" w:hAnsi="Garamond"/>
          <w:b/>
          <w:sz w:val="20"/>
          <w:szCs w:val="20"/>
        </w:rPr>
        <w:t>(desiatich</w:t>
      </w:r>
      <w:r w:rsidR="00D928F1" w:rsidRPr="00D97F71">
        <w:rPr>
          <w:rFonts w:ascii="Garamond" w:hAnsi="Garamond"/>
          <w:b/>
          <w:sz w:val="20"/>
          <w:szCs w:val="20"/>
        </w:rPr>
        <w:t>)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="002D6F33" w:rsidRPr="00D97F71">
        <w:rPr>
          <w:rFonts w:ascii="Garamond" w:hAnsi="Garamond"/>
          <w:b/>
          <w:sz w:val="20"/>
          <w:szCs w:val="20"/>
        </w:rPr>
        <w:t>dní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doručenia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pokiaľ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dodania.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37952C1E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CA5DBA" w14:textId="73C42D3D" w:rsidR="004722C1" w:rsidRPr="00D97F71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zaväzuje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odobrať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P</w:t>
      </w:r>
      <w:r w:rsidRPr="00D97F71">
        <w:rPr>
          <w:rFonts w:ascii="Garamond" w:hAnsi="Garamond"/>
          <w:sz w:val="20"/>
          <w:szCs w:val="20"/>
        </w:rPr>
        <w:t>racovných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dňoch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čase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2D6F33" w:rsidRPr="00D97F71">
        <w:rPr>
          <w:rFonts w:ascii="Garamond" w:hAnsi="Garamond"/>
          <w:sz w:val="20"/>
          <w:szCs w:val="20"/>
        </w:rPr>
        <w:t>9</w:t>
      </w:r>
      <w:r w:rsidR="00D928F1" w:rsidRPr="00D97F71">
        <w:rPr>
          <w:rFonts w:ascii="Garamond" w:hAnsi="Garamond"/>
          <w:sz w:val="20"/>
          <w:szCs w:val="20"/>
        </w:rPr>
        <w:t>:00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hod.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2D6F33" w:rsidRPr="00D97F71">
        <w:rPr>
          <w:rFonts w:ascii="Garamond" w:hAnsi="Garamond"/>
          <w:sz w:val="20"/>
          <w:szCs w:val="20"/>
        </w:rPr>
        <w:t>15</w:t>
      </w:r>
      <w:r w:rsidR="00D928F1" w:rsidRPr="00D97F71">
        <w:rPr>
          <w:rFonts w:ascii="Garamond" w:hAnsi="Garamond"/>
          <w:sz w:val="20"/>
          <w:szCs w:val="20"/>
        </w:rPr>
        <w:t>:00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D928F1" w:rsidRPr="00D97F71">
        <w:rPr>
          <w:rFonts w:ascii="Garamond" w:hAnsi="Garamond"/>
          <w:sz w:val="20"/>
          <w:szCs w:val="20"/>
        </w:rPr>
        <w:t>hod.</w:t>
      </w:r>
      <w:r w:rsidRPr="00D97F71">
        <w:rPr>
          <w:rFonts w:ascii="Garamond" w:hAnsi="Garamond"/>
          <w:sz w:val="20"/>
          <w:szCs w:val="20"/>
        </w:rPr>
        <w:t>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pričom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čas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jednotlivých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dodávok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vopred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dohodnú.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Mimo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vyššie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času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môže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len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výslovným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súhlasom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1E7A98D1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45414C" w14:textId="04D167EF" w:rsidR="004722C1" w:rsidRPr="00D97F71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odovzdať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spolu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doklady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potrebné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najmä: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5BE6E35D" w14:textId="77777777" w:rsidR="004722C1" w:rsidRPr="00D97F71" w:rsidRDefault="004722C1" w:rsidP="00D97F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AD500F" w14:textId="3A7C2379" w:rsidR="004722C1" w:rsidRPr="00D97F71" w:rsidRDefault="004722C1" w:rsidP="00D97F71">
      <w:pPr>
        <w:pStyle w:val="Odsekzoznamu"/>
        <w:numPr>
          <w:ilvl w:val="4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dodací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list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jednotkovými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cenami;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6AE53127" w14:textId="77777777" w:rsidR="004722C1" w:rsidRPr="00D97F71" w:rsidRDefault="004722C1" w:rsidP="00D97F71">
      <w:pPr>
        <w:pStyle w:val="Odsekzoznamu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759B9FF9" w14:textId="07ABDE70" w:rsidR="004722C1" w:rsidRPr="00D97F71" w:rsidRDefault="004722C1" w:rsidP="00D97F71">
      <w:pPr>
        <w:pStyle w:val="Odsekzoznamu"/>
        <w:numPr>
          <w:ilvl w:val="4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kópiu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objednávky;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</w:p>
    <w:p w14:paraId="6E550891" w14:textId="77777777" w:rsidR="004722C1" w:rsidRPr="00D97F71" w:rsidRDefault="004722C1" w:rsidP="00D97F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F369F48" w14:textId="54AE9A94" w:rsidR="004722C1" w:rsidRPr="00D97F71" w:rsidRDefault="004722C1" w:rsidP="00D97F71">
      <w:pPr>
        <w:pStyle w:val="Odsekzoznamu"/>
        <w:numPr>
          <w:ilvl w:val="4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faktúru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3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3.5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</w:p>
    <w:p w14:paraId="7D8969B0" w14:textId="77777777" w:rsidR="004722C1" w:rsidRPr="00D97F71" w:rsidRDefault="004722C1" w:rsidP="00D97F71">
      <w:pPr>
        <w:tabs>
          <w:tab w:val="left" w:pos="426"/>
          <w:tab w:val="num" w:pos="709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1BA891A8" w14:textId="2E8A3E6D" w:rsidR="004722C1" w:rsidRPr="00D97F71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prezrieť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prevzatí.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počas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prehliadky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zistené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podstatné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vyhradzuje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odmietnuť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podstatné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ak: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2CE8924E" w14:textId="77777777" w:rsidR="004722C1" w:rsidRPr="00D97F71" w:rsidRDefault="004722C1" w:rsidP="00D97F71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1417D9E" w14:textId="22E638A5" w:rsidR="004722C1" w:rsidRPr="00D97F71" w:rsidRDefault="004722C1" w:rsidP="00D97F71">
      <w:pPr>
        <w:pStyle w:val="Odsekzoznamu"/>
        <w:numPr>
          <w:ilvl w:val="0"/>
          <w:numId w:val="38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bránia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bežnému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dohodnutému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užívaniu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Tovaru;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</w:p>
    <w:p w14:paraId="787D1AF2" w14:textId="77777777" w:rsidR="004722C1" w:rsidRPr="00D97F71" w:rsidRDefault="004722C1" w:rsidP="00D97F71">
      <w:p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727F9C30" w14:textId="1CCCD510" w:rsidR="004722C1" w:rsidRPr="00D97F71" w:rsidRDefault="004722C1" w:rsidP="00D97F71">
      <w:pPr>
        <w:pStyle w:val="Odsekzoznamu"/>
        <w:numPr>
          <w:ilvl w:val="0"/>
          <w:numId w:val="38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nedodrží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dohodnutú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akosť,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kvalitu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množstvo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špecifikovaného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Zmluvou.</w:t>
      </w:r>
    </w:p>
    <w:p w14:paraId="2497DB65" w14:textId="77777777" w:rsidR="004722C1" w:rsidRPr="00D97F71" w:rsidRDefault="004722C1" w:rsidP="00D97F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C87234" w14:textId="015C725B" w:rsidR="004722C1" w:rsidRPr="00D97F71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prezeraní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</w:t>
      </w:r>
      <w:r w:rsidR="003F6B3B" w:rsidRPr="00D97F71">
        <w:rPr>
          <w:rFonts w:ascii="Garamond" w:hAnsi="Garamond"/>
          <w:sz w:val="20"/>
          <w:szCs w:val="20"/>
        </w:rPr>
        <w:t>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zistí,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viac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50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%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zjavné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podstatné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môže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odmietnuť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celej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Tovaru.</w:t>
      </w:r>
    </w:p>
    <w:p w14:paraId="54D21DCA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BCDB39D" w14:textId="4CB7688F" w:rsidR="004722C1" w:rsidRPr="00D97F71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podstatné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</w:t>
      </w:r>
      <w:r w:rsidR="003F6B3B" w:rsidRPr="00D97F71">
        <w:rPr>
          <w:rFonts w:ascii="Garamond" w:hAnsi="Garamond"/>
          <w:sz w:val="20"/>
          <w:szCs w:val="20"/>
        </w:rPr>
        <w:t>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odstrániť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(dvoch)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Pracovných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dňa,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kedy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uplatnil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odmietnuť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predchádzajúcej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vety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neodstráni,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nárok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uplatňovať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primeranú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zľavu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Kúpnej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ceny.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3D7050B9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2C7F3B9" w14:textId="77777777" w:rsidR="002D037D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Vlastnícke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prechádza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okamihom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riadneho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výhrad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</w:t>
      </w:r>
      <w:r w:rsidR="003F6B3B" w:rsidRPr="00D97F71">
        <w:rPr>
          <w:rFonts w:ascii="Garamond" w:hAnsi="Garamond"/>
          <w:sz w:val="20"/>
          <w:szCs w:val="20"/>
        </w:rPr>
        <w:t>8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nedošlo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odmietnutiu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7975CADB" w14:textId="77777777" w:rsidR="002D037D" w:rsidRDefault="002D037D" w:rsidP="002D037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D59603" w14:textId="2BDDDD0B" w:rsidR="004722C1" w:rsidRPr="00D97F71" w:rsidRDefault="004722C1" w:rsidP="002D037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</w:t>
      </w:r>
      <w:r w:rsidR="003F6B3B" w:rsidRPr="00D97F71">
        <w:rPr>
          <w:rFonts w:ascii="Garamond" w:hAnsi="Garamond"/>
          <w:sz w:val="20"/>
          <w:szCs w:val="20"/>
        </w:rPr>
        <w:t>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odmietnutia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</w:t>
      </w:r>
      <w:r w:rsidR="003F6B3B" w:rsidRPr="00D97F71">
        <w:rPr>
          <w:rFonts w:ascii="Garamond" w:hAnsi="Garamond"/>
          <w:sz w:val="20"/>
          <w:szCs w:val="20"/>
        </w:rPr>
        <w:t>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zostáva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vlastníctve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doby,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neodstráni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prekážku,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bráni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riadne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prevziať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Tovar.</w:t>
      </w:r>
    </w:p>
    <w:p w14:paraId="54E8AB88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097451" w14:textId="324CD6EC" w:rsidR="004722C1" w:rsidRPr="00D97F71" w:rsidRDefault="004722C1" w:rsidP="00D97F71">
      <w:pPr>
        <w:pStyle w:val="Odsekzoznamu"/>
        <w:numPr>
          <w:ilvl w:val="1"/>
          <w:numId w:val="3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výhrad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potvrdí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dodacom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liste.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6EC0478D" w14:textId="77777777" w:rsidR="004722C1" w:rsidRPr="00D97F71" w:rsidRDefault="004722C1" w:rsidP="00D97F71">
      <w:pPr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6185DD70" w14:textId="2248C84A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ZA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CHYBY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TOVARU,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ZÁRUKA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ZA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AKOSŤ</w:t>
      </w:r>
    </w:p>
    <w:p w14:paraId="678CFD35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26DACD32" w14:textId="3CCDA878" w:rsidR="004722C1" w:rsidRPr="00D97F71" w:rsidRDefault="004722C1" w:rsidP="00D97F71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preberá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záruku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dobe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odovzdania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dohodnuté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vlastnosti,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také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bránili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využitiu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bežný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dohodnutý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účel.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taktiež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preberá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záruku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počas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záručnej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vlastnosti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stanovené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také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bránili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využitiu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bežný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dohodnutý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účel.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32FEC311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8E3D16" w14:textId="166844AB" w:rsidR="004722C1" w:rsidRPr="00D97F71" w:rsidRDefault="004722C1" w:rsidP="00D97F71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Záručná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doba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poskytnutá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(dvadsaťštyri)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mesiacov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začína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plynúť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dňa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riadneho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odovzdania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</w:t>
      </w:r>
      <w:r w:rsidR="00F90424">
        <w:rPr>
          <w:rFonts w:ascii="Garamond" w:hAnsi="Garamond"/>
          <w:sz w:val="20"/>
          <w:szCs w:val="20"/>
        </w:rPr>
        <w:t>8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Záručná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doba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neplynie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dobu,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nemôže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užívať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zodpovedá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Dodávateľ.</w:t>
      </w:r>
    </w:p>
    <w:p w14:paraId="55CA73FF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2D0D2FB" w14:textId="5304B0E9" w:rsidR="004722C1" w:rsidRPr="00D97F71" w:rsidRDefault="004722C1" w:rsidP="00D97F71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preberá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záruku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akosť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§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429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proofErr w:type="spellStart"/>
      <w:r w:rsidRPr="00D97F71">
        <w:rPr>
          <w:rFonts w:ascii="Garamond" w:hAnsi="Garamond"/>
          <w:sz w:val="20"/>
          <w:szCs w:val="20"/>
        </w:rPr>
        <w:t>nasl</w:t>
      </w:r>
      <w:proofErr w:type="spellEnd"/>
      <w:r w:rsidRPr="00D97F71">
        <w:rPr>
          <w:rFonts w:ascii="Garamond" w:hAnsi="Garamond"/>
          <w:sz w:val="20"/>
          <w:szCs w:val="20"/>
        </w:rPr>
        <w:t>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Obchodného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zákonníka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zodpovedá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§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422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proofErr w:type="spellStart"/>
      <w:r w:rsidRPr="00D97F71">
        <w:rPr>
          <w:rFonts w:ascii="Garamond" w:hAnsi="Garamond"/>
          <w:sz w:val="20"/>
          <w:szCs w:val="20"/>
        </w:rPr>
        <w:t>nasl</w:t>
      </w:r>
      <w:proofErr w:type="spellEnd"/>
      <w:r w:rsidRPr="00D97F71">
        <w:rPr>
          <w:rFonts w:ascii="Garamond" w:hAnsi="Garamond"/>
          <w:sz w:val="20"/>
          <w:szCs w:val="20"/>
        </w:rPr>
        <w:t>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Obchodného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zákonníka.</w:t>
      </w:r>
    </w:p>
    <w:p w14:paraId="303ABCC1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867FC39" w14:textId="7A55DD81" w:rsidR="004722C1" w:rsidRPr="00D97F71" w:rsidRDefault="004722C1" w:rsidP="00D97F71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Nebezpečenstvo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škody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prechádza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riadnym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prevzatím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výhrad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</w:t>
      </w:r>
      <w:r w:rsidR="00F90424">
        <w:rPr>
          <w:rFonts w:ascii="Garamond" w:hAnsi="Garamond"/>
          <w:sz w:val="20"/>
          <w:szCs w:val="20"/>
        </w:rPr>
        <w:t>8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</w:p>
    <w:p w14:paraId="2843F4D2" w14:textId="77777777" w:rsidR="004722C1" w:rsidRPr="00D97F71" w:rsidRDefault="004722C1" w:rsidP="00D97F71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5213D529" w14:textId="17C65058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5D4BD2">
        <w:rPr>
          <w:rFonts w:ascii="Garamond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hAnsi="Garamond"/>
          <w:b/>
          <w:bCs/>
          <w:sz w:val="20"/>
          <w:szCs w:val="20"/>
        </w:rPr>
        <w:t>A</w:t>
      </w:r>
      <w:r w:rsidR="005D4BD2">
        <w:rPr>
          <w:rFonts w:ascii="Garamond" w:hAnsi="Garamond"/>
          <w:b/>
          <w:bCs/>
          <w:sz w:val="20"/>
          <w:szCs w:val="20"/>
        </w:rPr>
        <w:t xml:space="preserve"> </w:t>
      </w:r>
      <w:r w:rsidRPr="00D97F71">
        <w:rPr>
          <w:rFonts w:ascii="Garamond" w:hAnsi="Garamond"/>
          <w:b/>
          <w:bCs/>
          <w:sz w:val="20"/>
          <w:szCs w:val="20"/>
        </w:rPr>
        <w:t>ZÁRUKY</w:t>
      </w:r>
    </w:p>
    <w:p w14:paraId="5DE55A90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42D029E4" w14:textId="732C1C96" w:rsidR="004722C1" w:rsidRPr="00D97F71" w:rsidRDefault="004722C1" w:rsidP="00D97F71">
      <w:pPr>
        <w:numPr>
          <w:ilvl w:val="0"/>
          <w:numId w:val="31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Dodávateľ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vyhlasuje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ubezpečuje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Objednávateľa,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dňu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podpisu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Dodávateľom: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</w:p>
    <w:p w14:paraId="46E3F907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ab/>
      </w:r>
    </w:p>
    <w:p w14:paraId="32D55C48" w14:textId="478816D7" w:rsidR="004722C1" w:rsidRPr="00D97F71" w:rsidRDefault="004722C1" w:rsidP="00D97F71">
      <w:pPr>
        <w:numPr>
          <w:ilvl w:val="0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osoba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konajúca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Dodávateľa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plnom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rozsahu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oprávnená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dojednať,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uzavrieť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podpísať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br/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vykonávať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povinnosti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upravené;</w:t>
      </w:r>
    </w:p>
    <w:p w14:paraId="3E420EB9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73B9D83" w14:textId="6A512891" w:rsidR="004722C1" w:rsidRPr="00D97F71" w:rsidRDefault="004722C1" w:rsidP="00D97F71">
      <w:pPr>
        <w:numPr>
          <w:ilvl w:val="0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spoločnosťou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riadne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založenou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existujúcou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podľa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právneho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poriadku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Slovenskej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republiky,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neexistuje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žiaden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dôvod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neplatnosti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spoločnosti,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má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všetky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potrebné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právomoci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oprávnenia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dodanie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br/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riadne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plní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všetky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povinnosti,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porušenie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ktorých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mohlo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viesť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zrušeniu;</w:t>
      </w:r>
    </w:p>
    <w:p w14:paraId="151656F3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5127023" w14:textId="4295246C" w:rsidR="004722C1" w:rsidRPr="00D97F71" w:rsidRDefault="004722C1" w:rsidP="00D97F71">
      <w:pPr>
        <w:numPr>
          <w:ilvl w:val="0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uzatvorenie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plnenie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Dodávateľom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ukracujúcim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poškodzujúcim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zvýhodňujúcim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znevýhodňujúcim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úkonom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vzťahu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akémukoľvek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veriteľovi,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pričom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tejto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súvislosti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najmä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odporovateľným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právnym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úkonom;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</w:p>
    <w:p w14:paraId="7F64A99B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53CB96AB" w14:textId="2F4A5312" w:rsidR="004722C1" w:rsidRPr="00D97F71" w:rsidRDefault="004722C1" w:rsidP="00D97F71">
      <w:pPr>
        <w:numPr>
          <w:ilvl w:val="0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nevedie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voči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nemu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vyšetrovanie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zisťovanie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strany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štátnych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správnych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orgánov,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nevedie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voči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nemu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resp.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voči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majetku,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vrátane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súdny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spor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vrátane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exekučného,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daňového,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konkurzného,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rozhodcovského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konania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akéhokoľvek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obdobného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konania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neexistujú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skutočnosti,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mohli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viesť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začatiu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takýchto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konaní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proti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nemu;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</w:p>
    <w:p w14:paraId="44600599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32C39281" w14:textId="21509D44" w:rsidR="004722C1" w:rsidRPr="00D97F71" w:rsidRDefault="004722C1" w:rsidP="00D97F71">
      <w:pPr>
        <w:numPr>
          <w:ilvl w:val="0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hAnsi="Garamond"/>
          <w:noProof/>
          <w:sz w:val="20"/>
          <w:szCs w:val="20"/>
        </w:rPr>
        <w:t>je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zapísaný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Registri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partnerov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verejného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sektora,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pokiaľ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neho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takáto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povinnosť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vzťahuje.</w:t>
      </w:r>
    </w:p>
    <w:p w14:paraId="13D82320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65C8484E" w14:textId="4011D63B" w:rsidR="004722C1" w:rsidRPr="00D97F71" w:rsidRDefault="004722C1" w:rsidP="00D97F71">
      <w:pPr>
        <w:numPr>
          <w:ilvl w:val="0"/>
          <w:numId w:val="31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Dodávateľ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vyhlasuje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ubezpečuje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Objednávateľa,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dňu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odovzdania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Objednávateľovi: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</w:p>
    <w:p w14:paraId="4F8AD5B1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C34BCB9" w14:textId="0E2E3DC7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výlučným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vlastníkom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Tovaru;</w:t>
      </w:r>
    </w:p>
    <w:p w14:paraId="2E38BB62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51795E97" w14:textId="3E4C48A2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Tovar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zaťažený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žiadnym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záložným,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zádržným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ani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predkupným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právom;</w:t>
      </w:r>
    </w:p>
    <w:p w14:paraId="382EA557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089D651" w14:textId="23A41793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neuzatvoril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žiadnu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dohodu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ani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nedá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návrh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uzavretie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takej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dohody,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br/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základe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mohlo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tretej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osobe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vzniknúť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vzťahu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akékoľvek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tretej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osoby;</w:t>
      </w:r>
    </w:p>
    <w:p w14:paraId="72EFC7DA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3D2DBB8" w14:textId="419B82F4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Tovar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predmetom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žiadnej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uzatvorenej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nájomnej,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kúpnej,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resp.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inej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zmluvy,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základe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akejkoľvek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tretej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osobe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vznikne,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resp.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môže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vzniknúť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vlastnícke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resp.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akékoľvek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iné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právo,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základe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ktorého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tretia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osoba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môže,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resp.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bude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môcť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držať,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užívať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ním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akýmkoľvek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spôsobom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nakladať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ani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predmetom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žiadnej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budúcej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zmluve,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základe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tretej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osobe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vzniklo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uzatvoriť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takú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zmluvu;</w:t>
      </w:r>
    </w:p>
    <w:p w14:paraId="7B4426D7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0092EFD5" w14:textId="63CF301B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Tovar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nový,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funkčný,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nepoužívaný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nepoškodený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nachádza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stave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umožňujúcom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užívanie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br/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obvyklý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účel;</w:t>
      </w:r>
    </w:p>
    <w:p w14:paraId="20077D3F" w14:textId="36F427EC" w:rsidR="004722C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FAC6605" w14:textId="23D2AD21" w:rsidR="002D037D" w:rsidRDefault="002D037D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4488043" w14:textId="77777777" w:rsidR="002D037D" w:rsidRPr="00D97F71" w:rsidRDefault="002D037D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5A5C9C93" w14:textId="536FEA33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Tovar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postihnutý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exekúciou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predmetom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uspokojenia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záložného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predajom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zálohu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dražbe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podľa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zákona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č.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5D4BD2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5D4BD2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5D4BD2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o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dražbách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a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o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doplnení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zákona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Slovenskej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národnej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rady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č.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Pr="00F90424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5D4BD2" w:rsidRPr="00F90424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Pr="00F90424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5D4BD2" w:rsidRPr="00F9042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o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notároch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a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notárskej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činnosti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(Notársky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poriadok)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v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znení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D97F71">
        <w:rPr>
          <w:rFonts w:ascii="Garamond" w:hAnsi="Garamond"/>
          <w:color w:val="000000" w:themeColor="text1"/>
          <w:sz w:val="20"/>
          <w:szCs w:val="20"/>
        </w:rPr>
        <w:t>predpisov</w:t>
      </w:r>
      <w:r w:rsidRPr="00D97F71">
        <w:rPr>
          <w:rFonts w:ascii="Garamond" w:eastAsia="Calibri" w:hAnsi="Garamond"/>
          <w:sz w:val="20"/>
          <w:szCs w:val="20"/>
        </w:rPr>
        <w:t>;</w:t>
      </w:r>
    </w:p>
    <w:p w14:paraId="79A18994" w14:textId="77777777" w:rsidR="00DE05D0" w:rsidRPr="00D97F71" w:rsidRDefault="00DE05D0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59CF67E2" w14:textId="0EA558F1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sú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uplatnené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určovacie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žaloby,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mohli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obmedziť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alebo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zmariť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výkon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vlastníckeho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Objednávateľa;</w:t>
      </w:r>
    </w:p>
    <w:p w14:paraId="04D12DBC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7D43699" w14:textId="4527EB8D" w:rsidR="004722C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neexistujú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faktické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prekážky,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znemožňovali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užívanie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Tovaru;</w:t>
      </w:r>
    </w:p>
    <w:p w14:paraId="27845292" w14:textId="77777777" w:rsidR="00DE05D0" w:rsidRPr="00D97F71" w:rsidRDefault="00DE05D0" w:rsidP="00DE05D0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51F4F81" w14:textId="60E96B4F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oboznámil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všetkými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právnymi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vzťahmi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týkajúcimi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všetky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tieto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vzťahy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sú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pravdivé;</w:t>
      </w:r>
    </w:p>
    <w:p w14:paraId="5D39F196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12F5ECA6" w14:textId="661232F8" w:rsidR="004722C1" w:rsidRPr="00D97F7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Tovar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nemá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vady,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mal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osobitne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upozorniť;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</w:p>
    <w:p w14:paraId="7F845805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331AF1B" w14:textId="56B76645" w:rsidR="004722C1" w:rsidRDefault="004722C1" w:rsidP="00D97F71">
      <w:pPr>
        <w:numPr>
          <w:ilvl w:val="0"/>
          <w:numId w:val="3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odovzdáva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Objednávateľovi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spolu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všetky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doklady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vzťahujúce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Tovaru.</w:t>
      </w:r>
    </w:p>
    <w:p w14:paraId="54DB5BE7" w14:textId="77777777" w:rsidR="005D4BD2" w:rsidRPr="00D97F71" w:rsidRDefault="005D4BD2" w:rsidP="005D4BD2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3EB980D0" w14:textId="5FA593F2" w:rsidR="004722C1" w:rsidRPr="00D97F71" w:rsidRDefault="004722C1" w:rsidP="00D97F71">
      <w:pPr>
        <w:numPr>
          <w:ilvl w:val="0"/>
          <w:numId w:val="31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ab/>
      </w:r>
      <w:r w:rsidRPr="00D97F71">
        <w:rPr>
          <w:rFonts w:ascii="Garamond" w:hAnsi="Garamond"/>
          <w:noProof/>
          <w:sz w:val="20"/>
          <w:szCs w:val="20"/>
        </w:rPr>
        <w:t>Dodávateľ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berie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vedomie,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že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ak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by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Objednávateľ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mal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čase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podpisovania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Zmluvy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vedomosť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tom,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že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ktorékoľvek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vyhlásení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Dodávateľa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uvedené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tomto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článku,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bodoch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6.1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6.2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Zmluvy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je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nepravdivé,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Zmluvu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by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neuzatvoril,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nakoľko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uvedené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vyhlásenia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Objednávateľ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považuje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skutočnosti,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ktoré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si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vymienil.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</w:p>
    <w:p w14:paraId="6D8F73B7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57309D" w14:textId="76D4EA2C" w:rsidR="004722C1" w:rsidRPr="00D97F71" w:rsidRDefault="004722C1" w:rsidP="00D97F71">
      <w:pPr>
        <w:numPr>
          <w:ilvl w:val="0"/>
          <w:numId w:val="31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D97F71">
        <w:rPr>
          <w:rFonts w:ascii="Garamond" w:hAnsi="Garamond"/>
          <w:noProof/>
          <w:sz w:val="20"/>
          <w:szCs w:val="20"/>
        </w:rPr>
        <w:t>Pokiaľ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preukáže,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že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ktorékoľvek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vyhlásení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Dodávateľa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uvedených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tomto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článku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bode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6.1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bode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6.2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Zmluvy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nebolo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čase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uzatvorenia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Zmluvy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pravdivým,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alebo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čase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nasledujúcom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uzatvorení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Zmluvy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prestalo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byť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pravdivým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dôsledku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konania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Dodávateľa,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zaväzuje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sa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Dodávateľ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nahradiť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škodu,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ktorá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vznikne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Objednávateľovi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dôsledku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skutočností,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ktoré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sú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obsahom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tohto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noProof/>
          <w:sz w:val="20"/>
          <w:szCs w:val="20"/>
        </w:rPr>
        <w:t>vyhlásenia.</w:t>
      </w:r>
      <w:r w:rsidR="005D4BD2">
        <w:rPr>
          <w:rFonts w:ascii="Garamond" w:hAnsi="Garamond"/>
          <w:noProof/>
          <w:sz w:val="20"/>
          <w:szCs w:val="20"/>
        </w:rPr>
        <w:t xml:space="preserve"> </w:t>
      </w:r>
    </w:p>
    <w:p w14:paraId="32F0B7B3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57C41E80" w14:textId="0DAAAE0A" w:rsidR="004722C1" w:rsidRPr="00D97F71" w:rsidRDefault="004722C1" w:rsidP="00D97F71">
      <w:pPr>
        <w:numPr>
          <w:ilvl w:val="0"/>
          <w:numId w:val="31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Objednávateľ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vyhlasuje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ubezpečuje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Dodávateľa,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dňu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podpisu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Objednávateľom:</w:t>
      </w:r>
    </w:p>
    <w:p w14:paraId="19D2F17D" w14:textId="77777777" w:rsidR="004722C1" w:rsidRPr="00D97F71" w:rsidRDefault="004722C1" w:rsidP="00D97F7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C870BD8" w14:textId="334BF0CB" w:rsidR="004722C1" w:rsidRPr="00D97F71" w:rsidRDefault="004722C1" w:rsidP="00D97F71">
      <w:pPr>
        <w:numPr>
          <w:ilvl w:val="0"/>
          <w:numId w:val="3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má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oprávnenie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podpísať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Zmluvu,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vykonávať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plniť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záväzky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vyplývajúce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Zmluvy;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</w:p>
    <w:p w14:paraId="73DE4996" w14:textId="77777777" w:rsidR="004722C1" w:rsidRPr="00D97F71" w:rsidRDefault="004722C1" w:rsidP="00D97F7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1BA03D1" w14:textId="71CDA9D1" w:rsidR="004722C1" w:rsidRPr="00D97F71" w:rsidRDefault="004722C1" w:rsidP="00D97F71">
      <w:pPr>
        <w:numPr>
          <w:ilvl w:val="0"/>
          <w:numId w:val="3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osoby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konajúce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Objednávateľa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sú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plnom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rozsahu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oprávnené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dojednať,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uzavrieť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podpísať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Zmluvu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vykonávať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povinnosti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upravené;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</w:p>
    <w:p w14:paraId="48313A5F" w14:textId="77777777" w:rsidR="004722C1" w:rsidRPr="00D97F71" w:rsidRDefault="004722C1" w:rsidP="00D97F71">
      <w:p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2399395D" w14:textId="0B540792" w:rsidR="004722C1" w:rsidRPr="00D97F71" w:rsidRDefault="004722C1" w:rsidP="00D97F71">
      <w:pPr>
        <w:numPr>
          <w:ilvl w:val="0"/>
          <w:numId w:val="33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D97F71">
        <w:rPr>
          <w:rFonts w:ascii="Garamond" w:eastAsia="Calibri" w:hAnsi="Garamond"/>
          <w:sz w:val="20"/>
          <w:szCs w:val="20"/>
        </w:rPr>
        <w:t>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spoločnosťou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riadne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založenou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existujúcou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podľa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právneho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poriadku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Slovenskej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republiky,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neexistuje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žiaden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dôvod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neplatnosti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spoločnosti,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má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všetky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potrebné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právomoci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oprávnenia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kúpu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Tovaru,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br/>
        <w:t>a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riadne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plní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všetky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povinnosti,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porušenie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ktorých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by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mohlo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viesť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k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jeho</w:t>
      </w:r>
      <w:r w:rsidR="005D4BD2">
        <w:rPr>
          <w:rFonts w:ascii="Garamond" w:eastAsia="Calibri" w:hAnsi="Garamond"/>
          <w:sz w:val="20"/>
          <w:szCs w:val="20"/>
        </w:rPr>
        <w:t xml:space="preserve"> </w:t>
      </w:r>
      <w:r w:rsidRPr="00D97F71">
        <w:rPr>
          <w:rFonts w:ascii="Garamond" w:eastAsia="Calibri" w:hAnsi="Garamond"/>
          <w:sz w:val="20"/>
          <w:szCs w:val="20"/>
        </w:rPr>
        <w:t>zrušeniu.</w:t>
      </w:r>
    </w:p>
    <w:p w14:paraId="483A5903" w14:textId="77777777" w:rsidR="004722C1" w:rsidRPr="00D97F71" w:rsidRDefault="004722C1" w:rsidP="00D97F71">
      <w:p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17592B9" w14:textId="0360FC2A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REKLAMÁCIE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A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SPÔSOB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ICH</w:t>
      </w:r>
      <w:r w:rsidR="005D4BD2">
        <w:rPr>
          <w:rFonts w:ascii="Garamond" w:eastAsia="Calibri" w:hAnsi="Garamond"/>
          <w:b/>
          <w:sz w:val="20"/>
          <w:szCs w:val="20"/>
        </w:rPr>
        <w:t xml:space="preserve"> </w:t>
      </w:r>
      <w:r w:rsidRPr="00D97F71">
        <w:rPr>
          <w:rFonts w:ascii="Garamond" w:eastAsia="Calibri" w:hAnsi="Garamond"/>
          <w:b/>
          <w:sz w:val="20"/>
          <w:szCs w:val="20"/>
        </w:rPr>
        <w:t>VYSPORIADANIA</w:t>
      </w:r>
    </w:p>
    <w:p w14:paraId="168A7364" w14:textId="77777777" w:rsidR="004722C1" w:rsidRPr="00D97F71" w:rsidRDefault="004722C1" w:rsidP="00D97F71">
      <w:pPr>
        <w:pStyle w:val="Odsekzoznamu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8796EF0" w14:textId="3CDF569A" w:rsidR="004722C1" w:rsidRPr="00D97F71" w:rsidRDefault="004722C1" w:rsidP="00D97F71">
      <w:pPr>
        <w:pStyle w:val="Odsekzoznamu"/>
        <w:numPr>
          <w:ilvl w:val="0"/>
          <w:numId w:val="2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Reklamáciu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špecifikáciu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uplatní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ihneď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zistení,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vykazuje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nekvality,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formou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zmysle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9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tlačive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označenom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„Oznámenie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reklamácii“.</w:t>
      </w:r>
    </w:p>
    <w:p w14:paraId="45A1C797" w14:textId="77777777" w:rsidR="004722C1" w:rsidRPr="00D97F71" w:rsidRDefault="004722C1" w:rsidP="00D97F71">
      <w:pPr>
        <w:pStyle w:val="Odsekzoznamu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72B848" w14:textId="439FE050" w:rsidR="004722C1" w:rsidRPr="00D97F71" w:rsidRDefault="004722C1" w:rsidP="00D97F71">
      <w:pPr>
        <w:pStyle w:val="Odsekzoznamu"/>
        <w:numPr>
          <w:ilvl w:val="0"/>
          <w:numId w:val="2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Prípadné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skrytých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vád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vád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zistených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používaní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uplatniť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reklamačným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listom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tlačive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označenom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„Oznámenie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reklamácii“)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elektronickou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poštou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bezodkladne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zistenia,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najneskôr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konca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záručnej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doby.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uplatnená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elektronickou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poštou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musí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byť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následne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doložená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originálom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zaslaným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uplatnení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elektronickou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poštou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adresu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záhlaví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oznámenú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adresu,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číslo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resp.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dodacieho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listu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dôvod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reklamácie.</w:t>
      </w:r>
    </w:p>
    <w:p w14:paraId="4E14867C" w14:textId="77777777" w:rsidR="004722C1" w:rsidRPr="00D97F71" w:rsidRDefault="004722C1" w:rsidP="00D97F71">
      <w:pPr>
        <w:pStyle w:val="Odsekzoznamu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782535" w14:textId="3BFC5872" w:rsidR="004722C1" w:rsidRPr="00D97F71" w:rsidRDefault="004722C1" w:rsidP="00D97F71">
      <w:pPr>
        <w:pStyle w:val="Odsekzoznamu"/>
        <w:numPr>
          <w:ilvl w:val="0"/>
          <w:numId w:val="2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Reklamáciu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posúdia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spoločne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zástupcovia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strán,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pričom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najneskôr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(dvoch)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Pracovných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uplatnenia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vydá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stanovisko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spôsobe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vybavenia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tejto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nevyjadrí,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považovať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uznanú.</w:t>
      </w:r>
    </w:p>
    <w:p w14:paraId="103813C9" w14:textId="77777777" w:rsidR="004722C1" w:rsidRPr="00D97F71" w:rsidRDefault="004722C1" w:rsidP="00D97F71">
      <w:pPr>
        <w:pStyle w:val="Odsekzoznamu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5BBBF8" w14:textId="56FB6894" w:rsidR="004722C1" w:rsidRPr="00D97F71" w:rsidRDefault="004722C1" w:rsidP="00D97F71">
      <w:pPr>
        <w:pStyle w:val="Odsekzoznamu"/>
        <w:numPr>
          <w:ilvl w:val="0"/>
          <w:numId w:val="2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uznanej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zaväzuje</w:t>
      </w:r>
      <w:r w:rsidR="005D4BD2">
        <w:rPr>
          <w:rFonts w:ascii="Garamond" w:hAnsi="Garamond"/>
          <w:sz w:val="20"/>
          <w:szCs w:val="20"/>
        </w:rPr>
        <w:t xml:space="preserve"> </w:t>
      </w:r>
      <w:proofErr w:type="spellStart"/>
      <w:r w:rsidRPr="00D97F71">
        <w:rPr>
          <w:rFonts w:ascii="Garamond" w:hAnsi="Garamond"/>
          <w:sz w:val="20"/>
          <w:szCs w:val="20"/>
        </w:rPr>
        <w:t>vadné</w:t>
      </w:r>
      <w:proofErr w:type="spellEnd"/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plnenie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vysporiadať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vlastné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náklady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5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(piatich)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Pracovných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uznania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2446EA8B" w14:textId="77777777" w:rsidR="004722C1" w:rsidRPr="00D97F71" w:rsidRDefault="004722C1" w:rsidP="00D97F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FA09AFB" w14:textId="7440D537" w:rsidR="004722C1" w:rsidRPr="00D97F71" w:rsidRDefault="004722C1" w:rsidP="00D97F71">
      <w:pPr>
        <w:pStyle w:val="Odsekzoznamu"/>
        <w:numPr>
          <w:ilvl w:val="0"/>
          <w:numId w:val="2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sporu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zodpovednosť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zaväzuje</w:t>
      </w:r>
      <w:r w:rsidR="005D4BD2">
        <w:rPr>
          <w:rFonts w:ascii="Garamond" w:hAnsi="Garamond"/>
          <w:sz w:val="20"/>
          <w:szCs w:val="20"/>
        </w:rPr>
        <w:t xml:space="preserve"> </w:t>
      </w:r>
      <w:proofErr w:type="spellStart"/>
      <w:r w:rsidRPr="00D97F71">
        <w:rPr>
          <w:rFonts w:ascii="Garamond" w:hAnsi="Garamond"/>
          <w:sz w:val="20"/>
          <w:szCs w:val="20"/>
        </w:rPr>
        <w:t>vadné</w:t>
      </w:r>
      <w:proofErr w:type="spellEnd"/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plnenie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vysporiadať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vlastné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náklady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7.4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Úhradu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nákladov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spojených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odstránením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následne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znášať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strana,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neúspešná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spore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zodpovednosti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vadu.</w:t>
      </w:r>
    </w:p>
    <w:p w14:paraId="5F6669C5" w14:textId="77777777" w:rsidR="004722C1" w:rsidRPr="00D97F71" w:rsidRDefault="004722C1" w:rsidP="00D97F71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6F49B8E" w14:textId="77777777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2100937E" w14:textId="77777777" w:rsidR="004722C1" w:rsidRPr="00D97F71" w:rsidRDefault="004722C1" w:rsidP="00D97F71">
      <w:pPr>
        <w:tabs>
          <w:tab w:val="left" w:pos="426"/>
        </w:tabs>
        <w:spacing w:after="0" w:line="240" w:lineRule="auto"/>
        <w:ind w:left="284" w:hanging="426"/>
        <w:jc w:val="both"/>
        <w:rPr>
          <w:rFonts w:ascii="Garamond" w:eastAsia="Calibri" w:hAnsi="Garamond"/>
          <w:b/>
          <w:sz w:val="20"/>
          <w:szCs w:val="20"/>
        </w:rPr>
      </w:pPr>
    </w:p>
    <w:p w14:paraId="2E271AD2" w14:textId="6B2C5D30" w:rsidR="004722C1" w:rsidRPr="00D97F71" w:rsidRDefault="004722C1" w:rsidP="00D97F71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dostane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splnením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svojej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včas,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oprávnený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požadovať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zaplatenie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pokuty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výške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100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EUR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(slovom: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jednosto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eur)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každý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začatý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deň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omeškania.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2D3CC029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EA49E85" w14:textId="2E56F8A9" w:rsidR="004722C1" w:rsidRPr="00D97F71" w:rsidRDefault="004722C1" w:rsidP="00D97F71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zaplatením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faktúry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oprávnený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požadovať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uhradenie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úrokov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výške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0,022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%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dlžnej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čiastky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každý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deň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omeškania.</w:t>
      </w:r>
    </w:p>
    <w:p w14:paraId="01ABB660" w14:textId="77777777" w:rsidR="00DE05D0" w:rsidRPr="00D97F71" w:rsidRDefault="00DE05D0" w:rsidP="00D97F71">
      <w:pPr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35FD3D80" w14:textId="611B7F93" w:rsidR="004722C1" w:rsidRPr="00D97F71" w:rsidRDefault="004722C1" w:rsidP="00D97F71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dostane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splnením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svojej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odstrániť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vady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7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7.4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oprávnený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požadovať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zaplatenie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pokuty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výške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100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EUR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(slovom: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jednosto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eur)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každý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začatý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deň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omeškania.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4F2D1E15" w14:textId="77777777" w:rsidR="004722C1" w:rsidRPr="00D97F71" w:rsidRDefault="004722C1" w:rsidP="00D97F71">
      <w:pPr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0E7E984" w14:textId="35685E75" w:rsidR="004722C1" w:rsidRPr="00D97F71" w:rsidRDefault="004722C1" w:rsidP="00D97F71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odstúpeniu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dôjde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dôvodu,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schopný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požadovanej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kvalite,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požadovanom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množstve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Kúpnu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ponúkol,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požadovať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pokutu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výške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35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%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obchodovateľného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2.</w:t>
      </w:r>
      <w:r w:rsidR="00DE05D0">
        <w:rPr>
          <w:rFonts w:ascii="Garamond" w:hAnsi="Garamond"/>
          <w:sz w:val="20"/>
          <w:szCs w:val="20"/>
        </w:rPr>
        <w:t>5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dotknuté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náhradu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škody.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2BF63749" w14:textId="77777777" w:rsidR="004722C1" w:rsidRPr="00D97F71" w:rsidRDefault="004722C1" w:rsidP="00D97F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FB3A631" w14:textId="77CEBEF6" w:rsidR="004722C1" w:rsidRPr="00D97F71" w:rsidRDefault="004722C1" w:rsidP="00D97F71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Povinnosť,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splnenie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ktorej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bolo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zaistené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zmluvnou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pokutou,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je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Zmluvná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povinná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plniť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zaplatení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pokuty.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Zaplatením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pokuty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zmysle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nezaniká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náhradu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vzniknutej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škody.</w:t>
      </w:r>
    </w:p>
    <w:p w14:paraId="49FB61E5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4BE75B98" w14:textId="621D2331" w:rsidR="004722C1" w:rsidRPr="00D97F71" w:rsidRDefault="004722C1" w:rsidP="00D97F71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Zmluvné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považujú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takéto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určenie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pokuty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primerané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dostatočne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určité.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pokutu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Dodávateľ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zaväzuje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uhradiť,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najneskôr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10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Pracovných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dní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dňa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doručenia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výzvy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zaplatenie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pokuty.</w:t>
      </w:r>
    </w:p>
    <w:p w14:paraId="05B1A20D" w14:textId="77777777" w:rsidR="004722C1" w:rsidRPr="00D97F71" w:rsidRDefault="004722C1" w:rsidP="00D97F71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AA2794F" w14:textId="40235C92" w:rsidR="004722C1" w:rsidRPr="00D97F71" w:rsidRDefault="004722C1" w:rsidP="00D97F71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zodpovedá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škodu,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spôsobí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druhej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porušením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svojej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záväzkového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vzťahu,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nahradiť,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ibaže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preukáže,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porušenie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bolo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spôsobené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okolnosťami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vylučujúcimi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zodpovednosť.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vzniku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škody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náhrade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postupovať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§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373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proofErr w:type="spellStart"/>
      <w:r w:rsidRPr="00D97F71">
        <w:rPr>
          <w:rFonts w:ascii="Garamond" w:hAnsi="Garamond"/>
          <w:sz w:val="20"/>
          <w:szCs w:val="20"/>
        </w:rPr>
        <w:t>nasl</w:t>
      </w:r>
      <w:proofErr w:type="spellEnd"/>
      <w:r w:rsidRPr="00D97F71">
        <w:rPr>
          <w:rFonts w:ascii="Garamond" w:hAnsi="Garamond"/>
          <w:sz w:val="20"/>
          <w:szCs w:val="20"/>
        </w:rPr>
        <w:t>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Obchodného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zákonníka.</w:t>
      </w:r>
    </w:p>
    <w:p w14:paraId="1614821A" w14:textId="77777777" w:rsidR="004722C1" w:rsidRPr="00D97F71" w:rsidRDefault="004722C1" w:rsidP="00D97F71">
      <w:pPr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</w:p>
    <w:p w14:paraId="2BCFCDFA" w14:textId="77777777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5E1DC1F1" w14:textId="77777777" w:rsidR="004722C1" w:rsidRPr="00D97F71" w:rsidRDefault="004722C1" w:rsidP="00D97F7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6A61763" w14:textId="2D1B49BF" w:rsidR="004722C1" w:rsidRPr="00D97F71" w:rsidRDefault="004722C1" w:rsidP="00D97F71">
      <w:pPr>
        <w:pStyle w:val="Odsekzoznamu"/>
        <w:numPr>
          <w:ilvl w:val="1"/>
          <w:numId w:val="4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Pokiaľ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inak,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akákoľvek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komunikácia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úkony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súvislosti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plnením,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musia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byť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urobené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forme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doručené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adresy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uvedené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záhlaví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adresy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kontaktné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osoby,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navzájom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oznámia.</w:t>
      </w:r>
    </w:p>
    <w:p w14:paraId="1CDC0CD4" w14:textId="77777777" w:rsidR="004722C1" w:rsidRPr="00D97F71" w:rsidRDefault="004722C1" w:rsidP="00D97F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0E4EF04" w14:textId="39DE2F73" w:rsidR="004722C1" w:rsidRPr="00D97F71" w:rsidRDefault="004722C1" w:rsidP="00D97F71">
      <w:pPr>
        <w:pStyle w:val="Odsekzoznamu"/>
        <w:numPr>
          <w:ilvl w:val="1"/>
          <w:numId w:val="4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dohodli,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akékoľvek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oznámenie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formálna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korešpondencia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účely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považovať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doručené:</w:t>
      </w:r>
    </w:p>
    <w:p w14:paraId="29B249AA" w14:textId="77777777" w:rsidR="004722C1" w:rsidRPr="00D97F71" w:rsidRDefault="004722C1" w:rsidP="00D97F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C0D719" w14:textId="63D88FC6" w:rsidR="004722C1" w:rsidRPr="00D97F71" w:rsidRDefault="004722C1" w:rsidP="00D97F71">
      <w:pPr>
        <w:numPr>
          <w:ilvl w:val="0"/>
          <w:numId w:val="22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deň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doručenia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zásielky,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bola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zásielka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doručená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osobne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kuriérnou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službou;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</w:p>
    <w:p w14:paraId="7C08B9D6" w14:textId="77777777" w:rsidR="004722C1" w:rsidRPr="00D97F71" w:rsidRDefault="004722C1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5CE4C30" w14:textId="7135073E" w:rsidR="004722C1" w:rsidRPr="00D97F71" w:rsidRDefault="004722C1" w:rsidP="00D97F71">
      <w:pPr>
        <w:numPr>
          <w:ilvl w:val="0"/>
          <w:numId w:val="22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5.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(slovom: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piaty)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Pracovný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deň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nasledujúci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dni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podania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zásielky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pošte,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bola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zásielka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poslaná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doporučenou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poštou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deň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doručenia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zásielky,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podľa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toho,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nastane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skôr;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alebo</w:t>
      </w:r>
    </w:p>
    <w:p w14:paraId="064DBA9D" w14:textId="77777777" w:rsidR="004722C1" w:rsidRPr="00D97F71" w:rsidRDefault="004722C1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EFCBF2C" w14:textId="5890AF96" w:rsidR="004722C1" w:rsidRPr="00D97F71" w:rsidRDefault="004722C1" w:rsidP="00D97F71">
      <w:pPr>
        <w:numPr>
          <w:ilvl w:val="0"/>
          <w:numId w:val="22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deň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potvrdeného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doručenia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e-mailu,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bol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tento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e-mail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doručený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15.00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hod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ktorýkoľvek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Pracovný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deň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ostatných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prípadoch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Pracovný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deň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nasledujúci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dni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doručenia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e-mailu,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avšak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výnimkou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prípadov,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ktorých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bude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adresátovi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e-mailu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doručený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príslušný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e-mail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v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čase,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kedy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bude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mať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tento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adresát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nastavenú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automatickú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odpoveď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týkajúcu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sa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jeho</w:t>
      </w:r>
      <w:r w:rsidR="005D4BD2">
        <w:rPr>
          <w:rFonts w:ascii="Garamond" w:hAnsi="Garamond"/>
          <w:sz w:val="20"/>
          <w:szCs w:val="20"/>
          <w:lang w:eastAsia="cs-CZ"/>
        </w:rPr>
        <w:t xml:space="preserve"> </w:t>
      </w:r>
      <w:r w:rsidRPr="00D97F71">
        <w:rPr>
          <w:rFonts w:ascii="Garamond" w:hAnsi="Garamond"/>
          <w:sz w:val="20"/>
          <w:szCs w:val="20"/>
          <w:lang w:eastAsia="cs-CZ"/>
        </w:rPr>
        <w:t>neprítomnosti.</w:t>
      </w:r>
    </w:p>
    <w:p w14:paraId="713EE647" w14:textId="77777777" w:rsidR="004722C1" w:rsidRPr="00D97F71" w:rsidRDefault="004722C1" w:rsidP="00D97F71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5153632" w14:textId="4C519937" w:rsidR="004722C1" w:rsidRPr="00D97F71" w:rsidRDefault="004722C1" w:rsidP="00D97F71">
      <w:pPr>
        <w:pStyle w:val="Odsekzoznamu"/>
        <w:numPr>
          <w:ilvl w:val="1"/>
          <w:numId w:val="41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D97F71">
        <w:rPr>
          <w:rFonts w:ascii="Garamond" w:hAnsi="Garamond"/>
          <w:sz w:val="20"/>
          <w:szCs w:val="20"/>
        </w:rPr>
        <w:t>Zmeny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identifikačných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údajov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uvedených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v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Zmluve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sú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si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Zmluvné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strany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povinné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oznámiť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do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5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(piatich)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Pracovných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dní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od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realizácie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týchto</w:t>
      </w:r>
      <w:r w:rsidR="005D4BD2">
        <w:rPr>
          <w:rFonts w:ascii="Garamond" w:eastAsia="Calibri" w:hAnsi="Garamond"/>
          <w:noProof/>
          <w:sz w:val="20"/>
          <w:szCs w:val="20"/>
        </w:rPr>
        <w:t xml:space="preserve"> </w:t>
      </w:r>
      <w:r w:rsidRPr="00D97F71">
        <w:rPr>
          <w:rFonts w:ascii="Garamond" w:eastAsia="Calibri" w:hAnsi="Garamond"/>
          <w:noProof/>
          <w:sz w:val="20"/>
          <w:szCs w:val="20"/>
        </w:rPr>
        <w:t>zmien.</w:t>
      </w:r>
    </w:p>
    <w:p w14:paraId="69CCCE24" w14:textId="77777777" w:rsidR="004722C1" w:rsidRPr="00D97F71" w:rsidRDefault="004722C1" w:rsidP="00D97F71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710D1AD5" w14:textId="47B1DF05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A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ZÁNIK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ZMLUVY</w:t>
      </w:r>
    </w:p>
    <w:p w14:paraId="1ECB62D4" w14:textId="77777777" w:rsidR="004722C1" w:rsidRPr="00D97F71" w:rsidRDefault="004722C1" w:rsidP="00D97F71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7B9B25D2" w14:textId="4FC71DF3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/>
          <w:b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Zmluva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uzatvára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dobu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určitú,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to:</w:t>
      </w:r>
    </w:p>
    <w:p w14:paraId="0A06DC15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435CF98" w14:textId="2B3606A8" w:rsidR="004722C1" w:rsidRPr="00D97F71" w:rsidRDefault="004722C1" w:rsidP="00D97F71">
      <w:pPr>
        <w:pStyle w:val="Odsekzoznamu"/>
        <w:numPr>
          <w:ilvl w:val="0"/>
          <w:numId w:val="43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b/>
          <w:sz w:val="20"/>
          <w:szCs w:val="20"/>
        </w:rPr>
        <w:t>na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="0049211B">
        <w:rPr>
          <w:rFonts w:ascii="Garamond" w:hAnsi="Garamond"/>
          <w:b/>
          <w:sz w:val="20"/>
          <w:szCs w:val="20"/>
        </w:rPr>
        <w:t>24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(</w:t>
      </w:r>
      <w:r w:rsidR="0049211B">
        <w:rPr>
          <w:rFonts w:ascii="Garamond" w:hAnsi="Garamond"/>
          <w:b/>
          <w:sz w:val="20"/>
          <w:szCs w:val="20"/>
        </w:rPr>
        <w:t>dvadsaťštyri</w:t>
      </w:r>
      <w:r w:rsidRPr="00D97F71">
        <w:rPr>
          <w:rFonts w:ascii="Garamond" w:hAnsi="Garamond"/>
          <w:b/>
          <w:sz w:val="20"/>
          <w:szCs w:val="20"/>
        </w:rPr>
        <w:t>)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 w:rsidRPr="00D97F71">
        <w:rPr>
          <w:rFonts w:ascii="Garamond" w:hAnsi="Garamond"/>
          <w:b/>
          <w:sz w:val="20"/>
          <w:szCs w:val="20"/>
        </w:rPr>
        <w:t>mesiacov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dňa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Zmluvy;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</w:p>
    <w:p w14:paraId="5F69DC60" w14:textId="77777777" w:rsidR="004722C1" w:rsidRPr="00D97F71" w:rsidRDefault="004722C1" w:rsidP="00D97F71">
      <w:pPr>
        <w:pStyle w:val="Odsekzoznamu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B3826C3" w14:textId="627C100C" w:rsidR="004722C1" w:rsidRPr="00D97F71" w:rsidRDefault="004722C1" w:rsidP="00D97F71">
      <w:pPr>
        <w:pStyle w:val="Odsekzoznamu"/>
        <w:numPr>
          <w:ilvl w:val="0"/>
          <w:numId w:val="43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vyčerpania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obchodovateľného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finančného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2.</w:t>
      </w:r>
      <w:r w:rsidR="00DE05D0">
        <w:rPr>
          <w:rFonts w:ascii="Garamond" w:hAnsi="Garamond"/>
          <w:sz w:val="20"/>
          <w:szCs w:val="20"/>
        </w:rPr>
        <w:t>5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E368E8">
        <w:rPr>
          <w:rFonts w:ascii="Garamond" w:hAnsi="Garamond"/>
          <w:sz w:val="20"/>
          <w:szCs w:val="20"/>
        </w:rPr>
        <w:t>;</w:t>
      </w:r>
    </w:p>
    <w:p w14:paraId="34340984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0B153D9" w14:textId="77777777" w:rsidR="002D037D" w:rsidRDefault="004722C1" w:rsidP="002D037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toho,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ktorá</w:t>
      </w:r>
      <w:r w:rsidR="005D4BD2">
        <w:rPr>
          <w:rFonts w:ascii="Garamond" w:hAnsi="Garamond"/>
          <w:sz w:val="20"/>
          <w:szCs w:val="20"/>
        </w:rPr>
        <w:t xml:space="preserve"> </w:t>
      </w:r>
      <w:r w:rsidR="00E368E8">
        <w:rPr>
          <w:rFonts w:ascii="Garamond" w:hAnsi="Garamond"/>
          <w:sz w:val="20"/>
          <w:szCs w:val="20"/>
        </w:rPr>
        <w:t xml:space="preserve">z vyššie uvedených </w:t>
      </w:r>
      <w:r w:rsidRPr="00D97F71">
        <w:rPr>
          <w:rFonts w:ascii="Garamond" w:hAnsi="Garamond"/>
          <w:sz w:val="20"/>
          <w:szCs w:val="20"/>
        </w:rPr>
        <w:t>skutočno</w:t>
      </w:r>
      <w:r w:rsidR="00E368E8">
        <w:rPr>
          <w:rFonts w:ascii="Garamond" w:hAnsi="Garamond"/>
          <w:sz w:val="20"/>
          <w:szCs w:val="20"/>
        </w:rPr>
        <w:t>stí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nastane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skôr.</w:t>
      </w:r>
    </w:p>
    <w:p w14:paraId="26D80306" w14:textId="77777777" w:rsidR="002D037D" w:rsidRDefault="002D037D" w:rsidP="002D037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9A0F04" w14:textId="7DEA76AF" w:rsidR="002D037D" w:rsidRPr="002D037D" w:rsidRDefault="004722C1" w:rsidP="002D037D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2D037D">
        <w:rPr>
          <w:rFonts w:ascii="Garamond" w:hAnsi="Garamond"/>
          <w:sz w:val="20"/>
          <w:szCs w:val="20"/>
        </w:rPr>
        <w:t>Zmluva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môže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byť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ukončená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aj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skôr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ako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je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uvedené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v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bode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10.1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tohto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článku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Zmluvy,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a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to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jednostranným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odstúpením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od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Zmluvy,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jednostranným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vypovedaním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Zmluvy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Objednávateľom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alebo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písomnou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dohodou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strán.</w:t>
      </w:r>
    </w:p>
    <w:p w14:paraId="4A596965" w14:textId="77777777" w:rsidR="002D037D" w:rsidRPr="002D037D" w:rsidRDefault="002D037D" w:rsidP="002D037D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8C27013" w14:textId="58743ECC" w:rsidR="002D037D" w:rsidRPr="002D037D" w:rsidRDefault="004722C1" w:rsidP="007F27CD">
      <w:pPr>
        <w:pStyle w:val="Odsekzoznamu"/>
        <w:numPr>
          <w:ilvl w:val="1"/>
          <w:numId w:val="30"/>
        </w:numPr>
        <w:tabs>
          <w:tab w:val="left" w:pos="0"/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2D037D">
        <w:rPr>
          <w:rFonts w:ascii="Garamond" w:hAnsi="Garamond" w:cs="Arial"/>
          <w:sz w:val="20"/>
          <w:szCs w:val="20"/>
        </w:rPr>
        <w:t>Odstúpiť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od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Zmluvy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môžu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pri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podstatnom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porušení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zmluvného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záväzku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a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v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ostatných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prípadoch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uvedených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v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Zmluve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alebo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v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zákone.</w:t>
      </w:r>
    </w:p>
    <w:p w14:paraId="13CDABBD" w14:textId="77777777" w:rsidR="002D037D" w:rsidRDefault="002D037D" w:rsidP="002D037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932C0FA" w14:textId="77777777" w:rsidR="004722C1" w:rsidRPr="002D037D" w:rsidRDefault="004722C1" w:rsidP="002D037D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2D037D">
        <w:rPr>
          <w:rFonts w:ascii="Garamond" w:hAnsi="Garamond" w:cs="Arial"/>
          <w:sz w:val="20"/>
          <w:szCs w:val="20"/>
        </w:rPr>
        <w:lastRenderedPageBreak/>
        <w:t>Za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eastAsia="Times New Roman" w:hAnsi="Garamond" w:cs="Times New Roman"/>
          <w:sz w:val="20"/>
          <w:szCs w:val="20"/>
          <w:lang w:eastAsia="en-US"/>
        </w:rPr>
        <w:t>podstatné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porušenie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Zmluvy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Objednávateľ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považuje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prípady,</w:t>
      </w:r>
      <w:r w:rsidR="005D4BD2" w:rsidRPr="002D037D">
        <w:rPr>
          <w:rFonts w:ascii="Garamond" w:hAnsi="Garamond" w:cs="Arial"/>
          <w:sz w:val="20"/>
          <w:szCs w:val="20"/>
        </w:rPr>
        <w:t xml:space="preserve"> </w:t>
      </w:r>
      <w:r w:rsidRPr="002D037D">
        <w:rPr>
          <w:rFonts w:ascii="Garamond" w:hAnsi="Garamond" w:cs="Arial"/>
          <w:sz w:val="20"/>
          <w:szCs w:val="20"/>
        </w:rPr>
        <w:t>ak:</w:t>
      </w:r>
    </w:p>
    <w:p w14:paraId="1B21F10B" w14:textId="338029A3" w:rsidR="004722C1" w:rsidRDefault="004722C1" w:rsidP="00D97F7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0028EBA5" w14:textId="44256A4B" w:rsidR="004722C1" w:rsidRPr="00D97F71" w:rsidRDefault="004722C1" w:rsidP="00D97F71">
      <w:pPr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opakovane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nedodrží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dodaciu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4.1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nezjedná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výzve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poskytne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dodatočnú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primeranú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opatrenia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náprave;</w:t>
      </w:r>
    </w:p>
    <w:p w14:paraId="3CE4D8B5" w14:textId="77777777" w:rsidR="004722C1" w:rsidRPr="00D97F71" w:rsidRDefault="004722C1" w:rsidP="00D97F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325A6156" w14:textId="03720F57" w:rsidR="004722C1" w:rsidRPr="00D97F71" w:rsidRDefault="004722C1" w:rsidP="00D97F71">
      <w:pPr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dodaný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zodpovedať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vlastnostiam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dohodnutým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objednávke,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nezjedná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výzve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poskytne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dodatočnú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primeranú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opatrenia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náprave;</w:t>
      </w:r>
    </w:p>
    <w:p w14:paraId="5054F057" w14:textId="77777777" w:rsidR="004722C1" w:rsidRPr="00D97F71" w:rsidRDefault="004722C1" w:rsidP="00D97F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5951A1C" w14:textId="43E33944" w:rsidR="004722C1" w:rsidRDefault="004722C1" w:rsidP="00D97F71">
      <w:pPr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opakovane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nevybaví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reklamácie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dohodnutej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7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7.4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nezjedná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výzve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poskytne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dodatočnú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primeranú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lehotu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určené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opatrenia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náprave;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152CF379" w14:textId="77777777" w:rsidR="00DE05D0" w:rsidRPr="00D97F71" w:rsidRDefault="00DE05D0" w:rsidP="00DE05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2417A294" w14:textId="01179F99" w:rsidR="004722C1" w:rsidRDefault="004722C1" w:rsidP="00D97F71">
      <w:pPr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vyhlásení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6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6.1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a/alebo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6.2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ukáž</w:t>
      </w:r>
      <w:r w:rsidR="00DE05D0">
        <w:rPr>
          <w:rFonts w:ascii="Garamond" w:hAnsi="Garamond"/>
          <w:sz w:val="20"/>
          <w:szCs w:val="20"/>
        </w:rPr>
        <w:t>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nepravdivé</w:t>
      </w:r>
      <w:r w:rsidR="00DE05D0">
        <w:rPr>
          <w:rFonts w:ascii="Garamond" w:hAnsi="Garamond"/>
          <w:sz w:val="20"/>
          <w:szCs w:val="20"/>
        </w:rPr>
        <w:t xml:space="preserve">; </w:t>
      </w:r>
      <w:r w:rsidR="00DE05D0" w:rsidRPr="00D97F71">
        <w:rPr>
          <w:rFonts w:ascii="Garamond" w:hAnsi="Garamond"/>
          <w:sz w:val="20"/>
          <w:szCs w:val="20"/>
        </w:rPr>
        <w:t>a/alebo</w:t>
      </w:r>
    </w:p>
    <w:p w14:paraId="1DD35EC2" w14:textId="77777777" w:rsidR="00DE05D0" w:rsidRDefault="00DE05D0" w:rsidP="00DE05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4D4532C" w14:textId="6E80EC9F" w:rsidR="00DE05D0" w:rsidRPr="00D97F71" w:rsidRDefault="00DE05D0" w:rsidP="00D97F71">
      <w:pPr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Dodávateľ </w:t>
      </w:r>
      <w:r w:rsidR="005A4FF0">
        <w:rPr>
          <w:rFonts w:ascii="Garamond" w:hAnsi="Garamond"/>
          <w:sz w:val="20"/>
          <w:szCs w:val="20"/>
        </w:rPr>
        <w:t>využije Logo DPB aj na iný účel ako na vyhotovenie Tovaru článku 2 bod 2.3 druhá veta Zmluvy</w:t>
      </w:r>
      <w:r w:rsidR="005A320A">
        <w:rPr>
          <w:rFonts w:ascii="Garamond" w:hAnsi="Garamond"/>
          <w:sz w:val="20"/>
          <w:szCs w:val="20"/>
        </w:rPr>
        <w:t>.</w:t>
      </w:r>
    </w:p>
    <w:p w14:paraId="39C4CBA7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DC58EDF" w14:textId="5DF081D7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podstatné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porušenie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považuje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vyhlásení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článku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6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bodu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6.5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ukáže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nepravdivé.</w:t>
      </w:r>
    </w:p>
    <w:p w14:paraId="2F06EC9C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AFF038" w14:textId="0396BEE4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Výzvy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uvedené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tomto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článku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musia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byť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písomné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doručené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adresy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doručovanie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písomností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uvedené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záhlaví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Zmluvy.</w:t>
      </w:r>
    </w:p>
    <w:p w14:paraId="739F5C1F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39E11EA" w14:textId="21459877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Odstúpenie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nadobudne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účinnosť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dňom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doručenia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písomného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oznámenia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odstúpení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druhej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strane.</w:t>
      </w:r>
    </w:p>
    <w:p w14:paraId="22221334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0477986" w14:textId="0A977ADD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Objednávateľ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má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právo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odstúpiť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prípade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zverejnenia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Dodávateľa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Zozname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platiteľov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DPH,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nastali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dôvody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zrušenie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registrácie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podľa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zákona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č.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222/2004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dani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pridanej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hodnoty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znení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neskorších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predpisov.</w:t>
      </w:r>
    </w:p>
    <w:p w14:paraId="210DD609" w14:textId="000A33C1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2AD8CE45" w14:textId="376CE738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Odstúpením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zaniká,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teda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zanikajú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všetky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strán,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vyplývajú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Odstúpenie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však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nedotýka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nároku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zaplatenie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pokuty,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nároku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náhradu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škody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vzniknutej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všetkých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ostatných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nárokov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strán,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vzhľadom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svoju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podstatu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zánikom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nezanikajú.</w:t>
      </w:r>
    </w:p>
    <w:p w14:paraId="5A6DECFB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62930B3" w14:textId="054DBDAD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Zmluvu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môže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Objednávateľ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vypovedať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bez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udania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dôvodu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zaslaním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písomnej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výpovede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Dodávateľovi,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pričom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výpovedná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lehota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je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1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(jeden)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mesiac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začína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plynúť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prvým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dňom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mesiaca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nasledujúceho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mesiaci,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ktorom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bola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výpoveď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doručená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Dodávateľovi.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Objednávky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potvrdené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stranami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pred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dátumom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odoslania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výpovede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Dodávateľovi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zostávajú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platné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budú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vybavené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podľa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Zmluvy.</w:t>
      </w:r>
    </w:p>
    <w:p w14:paraId="353E22DD" w14:textId="77777777" w:rsidR="004722C1" w:rsidRPr="00D97F71" w:rsidRDefault="004722C1" w:rsidP="00D97F71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BCC37FA" w14:textId="45C02408" w:rsidR="004722C1" w:rsidRPr="00D97F71" w:rsidRDefault="004722C1" w:rsidP="00D97F71">
      <w:pPr>
        <w:pStyle w:val="Odsekzoznamu"/>
        <w:numPr>
          <w:ilvl w:val="1"/>
          <w:numId w:val="30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Arial"/>
          <w:sz w:val="20"/>
          <w:szCs w:val="20"/>
        </w:rPr>
        <w:t>Zmluva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aj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na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základe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písomnej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dohody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Zmluvných</w:t>
      </w:r>
      <w:r w:rsidR="005D4BD2">
        <w:rPr>
          <w:rFonts w:ascii="Garamond" w:hAnsi="Garamond" w:cs="Arial"/>
          <w:sz w:val="20"/>
          <w:szCs w:val="20"/>
        </w:rPr>
        <w:t xml:space="preserve"> </w:t>
      </w:r>
      <w:r w:rsidRPr="00D97F71">
        <w:rPr>
          <w:rFonts w:ascii="Garamond" w:hAnsi="Garamond" w:cs="Arial"/>
          <w:sz w:val="20"/>
          <w:szCs w:val="20"/>
        </w:rPr>
        <w:t>strán.</w:t>
      </w:r>
    </w:p>
    <w:p w14:paraId="548C346E" w14:textId="77777777" w:rsidR="004722C1" w:rsidRPr="00D97F71" w:rsidRDefault="004722C1" w:rsidP="00D97F71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C44C29" w14:textId="01A9B7F9" w:rsidR="004722C1" w:rsidRPr="00D97F71" w:rsidRDefault="004722C1" w:rsidP="00D97F71">
      <w:pPr>
        <w:keepNext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D97F71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5D4BD2">
        <w:rPr>
          <w:rFonts w:ascii="Garamond" w:hAnsi="Garamond" w:cs="Arial"/>
          <w:b/>
          <w:sz w:val="20"/>
          <w:szCs w:val="20"/>
        </w:rPr>
        <w:t xml:space="preserve"> </w:t>
      </w:r>
      <w:r w:rsidRPr="00D97F71">
        <w:rPr>
          <w:rFonts w:ascii="Garamond" w:hAnsi="Garamond" w:cs="Arial"/>
          <w:b/>
          <w:sz w:val="20"/>
          <w:szCs w:val="20"/>
        </w:rPr>
        <w:t>USTANOVENIA</w:t>
      </w:r>
    </w:p>
    <w:p w14:paraId="02AA7F77" w14:textId="77777777" w:rsidR="004722C1" w:rsidRPr="00D97F71" w:rsidRDefault="004722C1" w:rsidP="00D97F71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1E89F0B" w14:textId="5AAC771B" w:rsidR="004722C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nadobúda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účinnosť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dňom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nasledujúcim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zverejnenia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zmysle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§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47a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zákona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40/1964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Zb.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Občiansky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zákonník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v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znení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neskorších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predpisov.</w:t>
      </w:r>
    </w:p>
    <w:p w14:paraId="25622AD7" w14:textId="77777777" w:rsidR="002D037D" w:rsidRDefault="002D037D" w:rsidP="002D037D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400E1F56" w14:textId="7742D9DA" w:rsidR="002D037D" w:rsidRPr="002D037D" w:rsidRDefault="002D037D" w:rsidP="002D037D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2D037D">
        <w:rPr>
          <w:rFonts w:ascii="Garamond" w:hAnsi="Garamond" w:cs="Arial"/>
          <w:sz w:val="20"/>
          <w:szCs w:val="20"/>
        </w:rPr>
        <w:t xml:space="preserve">Práva a povinnosti Zmluvných strán neupravené v Zmluve sa spravujú príslušnými ustanoveniami Obchodného zákonníka. </w:t>
      </w:r>
    </w:p>
    <w:p w14:paraId="363CF350" w14:textId="77777777" w:rsidR="002D037D" w:rsidRPr="002D037D" w:rsidRDefault="002D037D" w:rsidP="002D037D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11C080E" w14:textId="1D17903E" w:rsidR="002D037D" w:rsidRPr="002D037D" w:rsidRDefault="002D037D" w:rsidP="002D037D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2D037D">
        <w:rPr>
          <w:rFonts w:ascii="Garamond" w:hAnsi="Garamond"/>
          <w:sz w:val="20"/>
          <w:szCs w:val="20"/>
        </w:rPr>
        <w:t>Zmluvné strany sa dohodli, že vzťahy upravené Zmluvou, ako aj vzťahy vznikajúce zo Zmluvy sa spravujú</w:t>
      </w:r>
      <w:r w:rsidRPr="002D037D">
        <w:rPr>
          <w:rFonts w:ascii="Garamond" w:hAnsi="Garamond" w:cs="Arial"/>
          <w:sz w:val="20"/>
          <w:szCs w:val="20"/>
        </w:rPr>
        <w:t xml:space="preserve"> právnym poriadkom Slovenskej republiky.</w:t>
      </w:r>
    </w:p>
    <w:p w14:paraId="58BEF45E" w14:textId="77777777" w:rsidR="002D037D" w:rsidRPr="002D037D" w:rsidRDefault="002D037D" w:rsidP="002D037D">
      <w:pPr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E7AC884" w14:textId="6362DE1A" w:rsidR="002D037D" w:rsidRPr="002D037D" w:rsidRDefault="002D037D" w:rsidP="002D037D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2D037D">
        <w:rPr>
          <w:rFonts w:ascii="Garamond" w:hAnsi="Garamond"/>
          <w:sz w:val="20"/>
          <w:szCs w:val="20"/>
        </w:rPr>
        <w:t>Zmluvné</w:t>
      </w:r>
      <w:r w:rsidRPr="002D037D">
        <w:rPr>
          <w:rFonts w:ascii="Garamond" w:hAnsi="Garamond" w:cs="Arial"/>
          <w:sz w:val="20"/>
          <w:szCs w:val="20"/>
        </w:rPr>
        <w:t xml:space="preserve"> strany sa dohodli, že akýkoľvek spor vzniknutý na základe Zmluvy alebo v súvislosti so Zmluvou, vrátane otázok platnosti, účinnosti alebo výkladu Zmluvy bude rozhodnutý príslušným súdom v Slovenskej republike.</w:t>
      </w:r>
    </w:p>
    <w:p w14:paraId="342A4649" w14:textId="77777777" w:rsidR="004722C1" w:rsidRPr="002D037D" w:rsidRDefault="004722C1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4D72E78" w14:textId="5A9D6011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D037D">
        <w:rPr>
          <w:rFonts w:ascii="Garamond" w:hAnsi="Garamond"/>
          <w:sz w:val="20"/>
          <w:szCs w:val="20"/>
        </w:rPr>
        <w:t>Práva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a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povinnosti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zo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Zmluvy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prechádzajú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na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právnych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nástupcov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Zmluvných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strán.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Žiadna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zo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Zmluvných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strán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nie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je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oprávnená</w:t>
      </w:r>
      <w:r w:rsidR="005D4BD2" w:rsidRPr="002D037D">
        <w:rPr>
          <w:rFonts w:ascii="Garamond" w:hAnsi="Garamond"/>
          <w:sz w:val="20"/>
          <w:szCs w:val="20"/>
        </w:rPr>
        <w:t xml:space="preserve"> </w:t>
      </w:r>
      <w:r w:rsidRPr="002D037D">
        <w:rPr>
          <w:rFonts w:ascii="Garamond" w:hAnsi="Garamond"/>
          <w:sz w:val="20"/>
          <w:szCs w:val="20"/>
        </w:rPr>
        <w:t>previesť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tretiu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osobu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predchádzajúceho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písomného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súhlasu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druhej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strany.</w:t>
      </w:r>
    </w:p>
    <w:p w14:paraId="5E1E842A" w14:textId="77777777" w:rsidR="004722C1" w:rsidRPr="00D97F71" w:rsidRDefault="004722C1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3C11F8A" w14:textId="1E1200A8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dohodli,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rozsahu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predpisy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pripúšťajú,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vylučujú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právo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započítať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súhlasu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akúkoľvek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svoju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pohľadávku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voči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oproti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akejkoľvek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pohľadávke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voči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Dodávateľovi.</w:t>
      </w:r>
    </w:p>
    <w:p w14:paraId="32E3DAA2" w14:textId="77777777" w:rsidR="004722C1" w:rsidRPr="00D97F71" w:rsidRDefault="004722C1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A474919" w14:textId="7E6D331D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dohodli,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môže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kedykoľvek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započítať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pohľadávku,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voči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Dodávateľovi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proti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akejkoľvek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pohľadávke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ohľadu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čase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započítania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splatná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nie),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voči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Objednávateľovi.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započítavané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pohľadávky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denominované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rôznych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menách,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oprávnený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účely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započítania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prepočítať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čiastku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ktorejkoľvek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pohľadávky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meny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druhej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pohľadávky,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pričom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použije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výmenný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kurz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stanovený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kurzovom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lístku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publikovanom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Európskou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centrálnou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bankou.</w:t>
      </w:r>
    </w:p>
    <w:p w14:paraId="4BCC3287" w14:textId="77777777" w:rsidR="004722C1" w:rsidRPr="00D97F71" w:rsidRDefault="004722C1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3BB34D7" w14:textId="4307068E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možno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meniť,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dopĺňať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zrušiť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len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písomne,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formou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očíslovaných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dodatkov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podpísaných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oboma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Zmluvnými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stranami.</w:t>
      </w:r>
    </w:p>
    <w:p w14:paraId="4D7D5319" w14:textId="77777777" w:rsidR="001A445A" w:rsidRPr="00D97F71" w:rsidRDefault="001A445A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D0858F9" w14:textId="172FBC65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D97F71">
        <w:rPr>
          <w:rFonts w:ascii="Garamond" w:hAnsi="Garamond" w:cs="Garamond"/>
          <w:sz w:val="20"/>
          <w:szCs w:val="20"/>
        </w:rPr>
        <w:t>V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prípade</w:t>
      </w:r>
      <w:r w:rsidRPr="00D97F71">
        <w:rPr>
          <w:rFonts w:ascii="Garamond" w:hAnsi="Garamond" w:cs="Garamond"/>
          <w:sz w:val="20"/>
          <w:szCs w:val="20"/>
        </w:rPr>
        <w:t>,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ak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sa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niektoré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ustanovení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stane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neplatným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alebo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nevymáhateľným,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nemá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takáto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neplatnosť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alebo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nevymáhateľnosť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niektorého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ustanovení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vplyv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platnosť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vymáhateľnosť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ostatných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ustanovení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Zmluvy.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Zmluvné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strany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sú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takomto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prípade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povinné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bez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zbytočného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odkladu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uzatvoriť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dodatok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k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Zmluve,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ktorý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nahradí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neplatné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alebo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nevymáhateľné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ustanovenie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iným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ustanovením,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ktoré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ho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právnom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aj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obchodnom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zmysle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najbližšie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nahradzuje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tak,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aby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bola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vôľa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Zmluvných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strán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vyjadrená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v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nahrádzaných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ustanoveniach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Zmluvy</w:t>
      </w:r>
      <w:r w:rsidR="005D4BD2">
        <w:rPr>
          <w:rFonts w:ascii="Garamond" w:hAnsi="Garamond" w:cs="Garamond"/>
          <w:sz w:val="20"/>
          <w:szCs w:val="20"/>
        </w:rPr>
        <w:t xml:space="preserve"> </w:t>
      </w:r>
      <w:r w:rsidRPr="00D97F71">
        <w:rPr>
          <w:rFonts w:ascii="Garamond" w:hAnsi="Garamond" w:cs="Garamond"/>
          <w:sz w:val="20"/>
          <w:szCs w:val="20"/>
        </w:rPr>
        <w:t>zachovaná.</w:t>
      </w:r>
    </w:p>
    <w:p w14:paraId="144A0AEC" w14:textId="77777777" w:rsidR="004722C1" w:rsidRPr="00D97F71" w:rsidRDefault="004722C1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791B7A1" w14:textId="031F5981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Žiadna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strán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nezodpovedá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nesplnenie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svojej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pokiaľ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dôjde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nepredvídateľnej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udalosti,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nemôže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ovplyvniť,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najmä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živelnej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pohrome,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vojne,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občianskym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nepokojom,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nedostatku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surovín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trhu,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sabotáži,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štrajku,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inému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prípadu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tzv.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„vyššej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moci“.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zaväzuje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alebo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nemožnosť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plnenia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druhej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bezodkladne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oznámiť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vyvinúť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maximálne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úsilie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odstráneniu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takejto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udalosti,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pokiaľ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bude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možné.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br/>
        <w:t>Po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odstránení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tejto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udalosti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zaväzuje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vyvinúť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maximálne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úsilie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splneniu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omeškanej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povinnosti.</w:t>
      </w:r>
    </w:p>
    <w:p w14:paraId="2C3E88A9" w14:textId="77777777" w:rsidR="004722C1" w:rsidRPr="00D97F71" w:rsidRDefault="004722C1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60D87E5" w14:textId="0472170D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Zmluvné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zhodne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prehlasujú,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(i)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riadne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prečítali,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(ii)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plnom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rozsahu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porozumeli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obsahu,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</w:t>
      </w:r>
      <w:r w:rsidR="005D4BD2">
        <w:rPr>
          <w:rFonts w:ascii="Garamond" w:hAnsi="Garamond"/>
          <w:sz w:val="20"/>
          <w:szCs w:val="20"/>
        </w:rPr>
        <w:t xml:space="preserve"> </w:t>
      </w:r>
      <w:proofErr w:type="spellStart"/>
      <w:r w:rsidRPr="00D97F71">
        <w:rPr>
          <w:rFonts w:ascii="Garamond" w:hAnsi="Garamond"/>
          <w:sz w:val="20"/>
          <w:szCs w:val="20"/>
        </w:rPr>
        <w:t>ne</w:t>
      </w:r>
      <w:proofErr w:type="spellEnd"/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dostatočne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zrozumiteľný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určitý,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(iii)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táto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vyjadruje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ich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slobodnú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vážnu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vôľu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bez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akýchkoľvek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omylov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(iv)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táto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nebola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uzavretá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tiesni,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ani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nápadne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nevýhodných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podmienok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plynúcich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ktorúkoľvek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Zmluvnú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stranu,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na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znak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čoho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ju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týmto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vlastnoručne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podpisujú.</w:t>
      </w:r>
    </w:p>
    <w:p w14:paraId="0023477E" w14:textId="77777777" w:rsidR="004722C1" w:rsidRPr="00D97F71" w:rsidRDefault="004722C1" w:rsidP="00D97F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47A6471" w14:textId="5F9FFC1C" w:rsidR="004722C1" w:rsidRPr="00D97F71" w:rsidRDefault="004722C1" w:rsidP="00D97F71">
      <w:pPr>
        <w:numPr>
          <w:ilvl w:val="0"/>
          <w:numId w:val="42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Zmluva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vyhotovená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5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(piatich)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rovnopisoch,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s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tým,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že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všetky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rovnopisy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majú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platnosť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originálu,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pričom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Objednávateľ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dostane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3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(tri)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rovnopisy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Dodávateľ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dostane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2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(dva)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jej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rovnopisy.</w:t>
      </w:r>
    </w:p>
    <w:p w14:paraId="466C41AE" w14:textId="77777777" w:rsidR="004722C1" w:rsidRPr="00D97F71" w:rsidRDefault="004722C1" w:rsidP="00D97F71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48AB389C" w14:textId="77777777" w:rsidR="00322BC7" w:rsidRPr="00D97F71" w:rsidRDefault="00322BC7" w:rsidP="00D97F71">
      <w:pPr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75C8F5F" w14:textId="4D4317B5" w:rsidR="004722C1" w:rsidRPr="00D97F71" w:rsidRDefault="004722C1" w:rsidP="00D97F71">
      <w:pPr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D97F71">
        <w:rPr>
          <w:rFonts w:ascii="Garamond" w:hAnsi="Garamond"/>
          <w:sz w:val="20"/>
          <w:szCs w:val="20"/>
        </w:rPr>
        <w:t>Prílohy:</w:t>
      </w:r>
      <w:r w:rsidR="005D4BD2">
        <w:rPr>
          <w:rFonts w:ascii="Garamond" w:hAnsi="Garamond"/>
          <w:sz w:val="20"/>
          <w:szCs w:val="20"/>
        </w:rPr>
        <w:t xml:space="preserve">  </w:t>
      </w:r>
      <w:r w:rsidRPr="00D97F71">
        <w:rPr>
          <w:rFonts w:ascii="Garamond" w:hAnsi="Garamond"/>
          <w:sz w:val="20"/>
          <w:szCs w:val="20"/>
        </w:rPr>
        <w:t>Príloha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1: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Špecifikácia</w:t>
      </w:r>
      <w:r w:rsidR="005D4BD2">
        <w:rPr>
          <w:rFonts w:ascii="Garamond" w:hAnsi="Garamond"/>
          <w:sz w:val="20"/>
          <w:szCs w:val="20"/>
        </w:rPr>
        <w:t xml:space="preserve"> </w:t>
      </w:r>
      <w:r w:rsidRPr="00D97F71">
        <w:rPr>
          <w:rFonts w:ascii="Garamond" w:hAnsi="Garamond"/>
          <w:sz w:val="20"/>
          <w:szCs w:val="20"/>
        </w:rPr>
        <w:t>Tovaru</w:t>
      </w:r>
      <w:r w:rsidR="005D4BD2">
        <w:rPr>
          <w:rFonts w:ascii="Garamond" w:hAnsi="Garamond"/>
          <w:sz w:val="20"/>
          <w:szCs w:val="20"/>
        </w:rPr>
        <w:t xml:space="preserve"> </w:t>
      </w:r>
    </w:p>
    <w:p w14:paraId="34F52A9F" w14:textId="77777777" w:rsidR="004722C1" w:rsidRPr="00D97F71" w:rsidRDefault="004722C1" w:rsidP="00D97F7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C70DA06" w14:textId="77777777" w:rsidR="004722C1" w:rsidRPr="00D97F71" w:rsidRDefault="004722C1" w:rsidP="00D97F7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068DDDD" w14:textId="77777777" w:rsidR="004722C1" w:rsidRPr="00D97F71" w:rsidRDefault="004722C1" w:rsidP="00D97F7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2143E46" w14:textId="77777777" w:rsidR="004722C1" w:rsidRPr="00D97F71" w:rsidRDefault="004722C1" w:rsidP="00D97F71">
      <w:pPr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DA5FF36" w14:textId="7AEF2B74" w:rsidR="004722C1" w:rsidRPr="00D97F71" w:rsidRDefault="004722C1" w:rsidP="00D97F71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97F71">
        <w:rPr>
          <w:rFonts w:ascii="Garamond" w:hAnsi="Garamond"/>
          <w:b/>
          <w:sz w:val="20"/>
          <w:szCs w:val="20"/>
        </w:rPr>
        <w:br w:type="page"/>
      </w:r>
    </w:p>
    <w:p w14:paraId="4462F475" w14:textId="0AD19687" w:rsidR="00322BC7" w:rsidRDefault="00322BC7" w:rsidP="00322BC7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lastRenderedPageBreak/>
        <w:t>PRÍLOHA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1</w:t>
      </w:r>
    </w:p>
    <w:p w14:paraId="14BA066A" w14:textId="078A14CE" w:rsidR="00322BC7" w:rsidRDefault="00322BC7" w:rsidP="00322BC7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ŠPECIFIKÁCIA</w:t>
      </w:r>
      <w:r w:rsidR="005D4BD2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TOVARU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991"/>
        <w:gridCol w:w="2978"/>
        <w:gridCol w:w="1278"/>
        <w:gridCol w:w="140"/>
        <w:gridCol w:w="1275"/>
        <w:gridCol w:w="1560"/>
      </w:tblGrid>
      <w:tr w:rsidR="00322BC7" w:rsidRPr="00254641" w14:paraId="315EB9F4" w14:textId="77777777" w:rsidTr="005D4BD2">
        <w:trPr>
          <w:gridAfter w:val="5"/>
          <w:wAfter w:w="7231" w:type="dxa"/>
          <w:trHeight w:val="7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1D130" w14:textId="77777777" w:rsidR="00322BC7" w:rsidRPr="00254641" w:rsidRDefault="00322BC7" w:rsidP="00FD51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542DE80" w14:textId="77777777" w:rsidR="00322BC7" w:rsidRPr="00254641" w:rsidRDefault="00322BC7" w:rsidP="00FD51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322BC7" w:rsidRPr="00254641" w14:paraId="04653C61" w14:textId="77777777" w:rsidTr="00322BC7">
        <w:trPr>
          <w:gridAfter w:val="5"/>
          <w:wAfter w:w="7231" w:type="dxa"/>
          <w:trHeight w:val="7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B4367" w14:textId="72993766" w:rsidR="00322BC7" w:rsidRPr="00254641" w:rsidRDefault="00322BC7" w:rsidP="00322B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795AEF2" w14:textId="77777777" w:rsidR="00322BC7" w:rsidRPr="00254641" w:rsidRDefault="00322BC7" w:rsidP="00FD51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322BC7" w:rsidRPr="0052242A" w14:paraId="2B7F06A0" w14:textId="77777777" w:rsidTr="00D928F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109D3C" w14:textId="0310E1F9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proofErr w:type="spellStart"/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Por.č</w:t>
            </w:r>
            <w:proofErr w:type="spellEnd"/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6CC73D" w14:textId="7CCFC43A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Názov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reklamného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predmetu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880AEC" w14:textId="59C80BC4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Cena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za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1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(jeden)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kus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bez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DPH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v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7C20D" w14:textId="23B9D0C3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Množstvo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C16AE" w14:textId="5803B8C4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Cena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celkom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bez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DPH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v</w:t>
            </w:r>
            <w:r w:rsidR="005D4BD2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EUR</w:t>
            </w:r>
          </w:p>
        </w:tc>
      </w:tr>
      <w:tr w:rsidR="00322BC7" w:rsidRPr="0052242A" w14:paraId="3290F539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3CD" w14:textId="77777777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4578" w14:textId="79C071FA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stolový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kalendár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49AF" w14:textId="7DBCA35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A539" w14:textId="7610FAA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7638" w14:textId="7D26B7EA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741FA204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4BFE" w14:textId="77777777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9727" w14:textId="22A14503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diár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A5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130F" w14:textId="07558DB9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F8B9" w14:textId="7CA712A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959D" w14:textId="2B3E2F21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6F5C20ED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6A8A" w14:textId="5013C79D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08D9" w14:textId="7084283A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tlač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razbou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diáru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A5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40205" w14:textId="1C73455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426B" w14:textId="308493C0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0372" w14:textId="7DFCBF63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49BC0F0A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DBD5" w14:textId="21DDA5E2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3725" w14:textId="1DC03B1C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mini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diár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vreckový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38744" w14:textId="0D38E69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1218" w14:textId="3FCCAA14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6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0D1E" w14:textId="64472DC7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0C87CB84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A3AF" w14:textId="4F318C64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391" w14:textId="191A72AC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zlisovaný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uterák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v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tvare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električky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C7423" w14:textId="5AF3E91A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2B51" w14:textId="48CBCAF2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C301" w14:textId="516A9367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3E673570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F8F8" w14:textId="3AE3C87F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F019" w14:textId="3B6CBA93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hrnček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21C84" w14:textId="5A428301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E998" w14:textId="4D35884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2696" w14:textId="00A5B8F4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2E1991CA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78C5" w14:textId="4F8F86C1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FA54" w14:textId="028D6CE1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proofErr w:type="spellStart"/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power</w:t>
            </w:r>
            <w:proofErr w:type="spellEnd"/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banka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autobus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4B745" w14:textId="44A8A12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8889" w14:textId="19BA920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F200" w14:textId="70B516A5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3028193D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5E6A" w14:textId="5031730D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B5B1" w14:textId="362DBE25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prívesok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so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žetónom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572EA" w14:textId="143BC65D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767D" w14:textId="3BACC992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8070" w14:textId="6E32A602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40CFEF4E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E904" w14:textId="1417AADE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1466" w14:textId="2BE11CB3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balón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87C72" w14:textId="5435AC29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286" w14:textId="62E70CB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91BD" w14:textId="2817A007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20A85F3B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95D6" w14:textId="64435CEE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1EF0" w14:textId="2E5F025A" w:rsidR="00322BC7" w:rsidRPr="00322BC7" w:rsidRDefault="00D928F1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m</w:t>
            </w:r>
            <w:r w:rsidR="00322BC7" w:rsidRPr="00322BC7">
              <w:rPr>
                <w:rFonts w:ascii="Garamond" w:eastAsia="Times New Roman" w:hAnsi="Garamond" w:cs="Arial"/>
                <w:sz w:val="20"/>
                <w:szCs w:val="20"/>
              </w:rPr>
              <w:t>agnetka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DC626" w14:textId="2A1A7A9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840F" w14:textId="666C963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0EA3" w14:textId="2D62E56A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672162A7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B744" w14:textId="4B585B05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7F8C" w14:textId="7B42EF7C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kľúčenka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AEEE8" w14:textId="54DD903A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1ED5" w14:textId="2569B68F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C871" w14:textId="4607E82D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3E77C218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74B8" w14:textId="3A0AE158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963A" w14:textId="38E801F2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USB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kľúč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F52F" w14:textId="52F2E2B3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F606" w14:textId="795530E4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17E1" w14:textId="4D3C1CB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579CF3DC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2205" w14:textId="4B4B3D1C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E02D" w14:textId="53BFF725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osuška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výšivkou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5836" w14:textId="4AEFE0D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C92A" w14:textId="5681A25C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16EB" w14:textId="16279053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3C34C516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69C6" w14:textId="2841A1D0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AB12" w14:textId="3E961E57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kufrík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na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osušku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9BA1D" w14:textId="6F927771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BA41" w14:textId="463E99F5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5A01" w14:textId="06D88577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0B7FA383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D099" w14:textId="1BB2A4AB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58D8" w14:textId="7344EE16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proofErr w:type="spellStart"/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antistres</w:t>
            </w:r>
            <w:proofErr w:type="spellEnd"/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autobus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7C898" w14:textId="60FD1F3D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4491" w14:textId="4F064D6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34E2" w14:textId="50F22C3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0839F522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E519" w14:textId="262610DA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B7C9" w14:textId="72F28E86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sloha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na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dokumenty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A4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339A1" w14:textId="69A4444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BC25" w14:textId="5EB4C99A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8513" w14:textId="7597BA28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26FEAE31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65FD" w14:textId="36F74F40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6457" w14:textId="35E869EA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razba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na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slohu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A4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F6191" w14:textId="5DDCE8F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E6F1" w14:textId="58A70391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A1B6" w14:textId="58CD91D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16E58D2B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04D1" w14:textId="718C656B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A801" w14:textId="097F1621" w:rsidR="00322BC7" w:rsidRPr="00322BC7" w:rsidRDefault="00D928F1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o</w:t>
            </w:r>
            <w:r w:rsidR="00322BC7" w:rsidRPr="00322BC7">
              <w:rPr>
                <w:rFonts w:ascii="Garamond" w:eastAsia="Times New Roman" w:hAnsi="Garamond" w:cs="Arial"/>
                <w:sz w:val="20"/>
                <w:szCs w:val="20"/>
              </w:rPr>
              <w:t>dznak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31BE" w14:textId="7EE2C90F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F0BB" w14:textId="436D427C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244E" w14:textId="61616C2D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54170C4A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B37E" w14:textId="6AFAF107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CFCC" w14:textId="4B5598EF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tričko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obojstrannou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A100D" w14:textId="5D484985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9419" w14:textId="40BB3933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4099" w14:textId="717FF095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3321AAE4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4B8A" w14:textId="127F5A12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B06A" w14:textId="4E43E471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rozlišovacia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vesta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01A5C" w14:textId="393963EF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394E" w14:textId="698E2EF2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1ECE" w14:textId="543D7618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4657A703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C611" w14:textId="6CAEA6CD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5092" w14:textId="7AE4C793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vejár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9710C" w14:textId="69BBA1E3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965A" w14:textId="0798344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1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CEFE" w14:textId="54E85B32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767B95AB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8640" w14:textId="13F07016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1ECB" w14:textId="18F05773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šiltovka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495F" w14:textId="5E3E680A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8E3E" w14:textId="714EE020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93FF" w14:textId="70FF7D41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750AEC3B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09B3" w14:textId="0D4B743A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1409" w14:textId="18A7E3AA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mini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lekárnička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8D831" w14:textId="1B2A3B0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AB4B" w14:textId="79F93078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0768" w14:textId="14751CA1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69964841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A206" w14:textId="4D904C54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B18B" w14:textId="2F0BDBAC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reflexný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prívesok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pre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deti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0D79" w14:textId="3E272487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855E" w14:textId="67C56DBE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39A4" w14:textId="6BD80342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16B76917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9C6B" w14:textId="5AF5A106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9947" w14:textId="3C10596D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dezinfekcia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rúk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v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tvare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pera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14A5B" w14:textId="7EB13697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61E5" w14:textId="1C0FFF7F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6A0E" w14:textId="5901F2B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204C373A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CE66" w14:textId="5E4717D4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2028" w14:textId="60CD3AC6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vianočná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guľa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2A840" w14:textId="6F88401B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9436" w14:textId="2CC96D13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CA49" w14:textId="3AC9142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52242A" w14:paraId="48B8F2C5" w14:textId="77777777" w:rsidTr="00D928F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26CD" w14:textId="45C84B0A" w:rsidR="00322BC7" w:rsidRPr="00322BC7" w:rsidRDefault="00322BC7" w:rsidP="00322BC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27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72F8" w14:textId="022C47A8" w:rsidR="00322BC7" w:rsidRPr="00322BC7" w:rsidRDefault="00322BC7" w:rsidP="00322BC7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pero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dotykovou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špicou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s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potlačou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>
              <w:rPr>
                <w:rFonts w:ascii="Garamond" w:eastAsia="Times New Roman" w:hAnsi="Garamond" w:cs="Arial"/>
                <w:sz w:val="20"/>
                <w:szCs w:val="20"/>
              </w:rPr>
              <w:t>L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oga</w:t>
            </w:r>
            <w:r w:rsidR="005D4BD2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  <w:r w:rsidR="00D928F1" w:rsidRPr="00322BC7">
              <w:rPr>
                <w:rFonts w:ascii="Garamond" w:eastAsia="Times New Roman" w:hAnsi="Garamond" w:cs="Arial"/>
                <w:sz w:val="20"/>
                <w:szCs w:val="20"/>
              </w:rPr>
              <w:t>DPB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23A76" w14:textId="59103262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9FA7" w14:textId="466A45BF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9AE4" w14:textId="4F16BC16" w:rsidR="00322BC7" w:rsidRPr="00322BC7" w:rsidRDefault="00322BC7" w:rsidP="00322BC7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322BC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322BC7" w:rsidRPr="003D1658" w14:paraId="06385BDC" w14:textId="77777777" w:rsidTr="0049211B">
        <w:trPr>
          <w:trHeight w:val="457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0F13A" w14:textId="3D55763D" w:rsidR="00322BC7" w:rsidRPr="003D1658" w:rsidRDefault="00322BC7" w:rsidP="0049211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3D165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Cena</w:t>
            </w:r>
            <w:r w:rsidR="005D4BD2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celkom</w:t>
            </w:r>
            <w:r w:rsidR="005D4BD2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165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bez</w:t>
            </w:r>
            <w:r w:rsidR="005D4BD2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165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DPH: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CE14B" w14:textId="7E82EE5A" w:rsidR="00322BC7" w:rsidRPr="003D1658" w:rsidRDefault="005D4BD2" w:rsidP="003D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BE5B" w14:textId="71D61D71" w:rsidR="00322BC7" w:rsidRPr="003D1658" w:rsidRDefault="005D4BD2" w:rsidP="003D165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72B" w14:textId="028FB418" w:rsidR="00322BC7" w:rsidRPr="003D1658" w:rsidRDefault="00322BC7" w:rsidP="003D165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6C4516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</w:tbl>
    <w:p w14:paraId="24229D71" w14:textId="77777777" w:rsidR="004722C1" w:rsidRDefault="004722C1" w:rsidP="004722C1">
      <w:pPr>
        <w:pStyle w:val="Odsekzoznamu"/>
        <w:rPr>
          <w:rFonts w:ascii="Garamond" w:hAnsi="Garamond" w:cs="Arial"/>
          <w:b/>
          <w:sz w:val="20"/>
          <w:szCs w:val="20"/>
        </w:rPr>
      </w:pPr>
    </w:p>
    <w:p w14:paraId="5EFEB3C4" w14:textId="77777777" w:rsidR="004722C1" w:rsidRDefault="004722C1" w:rsidP="004722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b/>
          <w:sz w:val="20"/>
          <w:szCs w:val="20"/>
        </w:rPr>
        <w:sectPr w:rsidR="004722C1" w:rsidSect="00312DCB">
          <w:footerReference w:type="default" r:id="rId12"/>
          <w:pgSz w:w="11906" w:h="16838" w:code="9"/>
          <w:pgMar w:top="992" w:right="1134" w:bottom="1134" w:left="1134" w:header="709" w:footer="13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6C435D7D" w14:textId="2F1BD092" w:rsidR="004722C1" w:rsidRPr="00322BC7" w:rsidRDefault="004722C1" w:rsidP="004722C1">
      <w:pPr>
        <w:pStyle w:val="AOSignatory"/>
        <w:spacing w:line="240" w:lineRule="auto"/>
        <w:rPr>
          <w:rFonts w:ascii="Garamond" w:hAnsi="Garamond"/>
          <w:color w:val="000000" w:themeColor="text1"/>
          <w:sz w:val="20"/>
        </w:rPr>
      </w:pPr>
      <w:r w:rsidRPr="00322BC7">
        <w:rPr>
          <w:rFonts w:ascii="Garamond" w:hAnsi="Garamond"/>
          <w:color w:val="000000" w:themeColor="text1"/>
          <w:sz w:val="20"/>
        </w:rPr>
        <w:lastRenderedPageBreak/>
        <w:t>PODPISY</w:t>
      </w:r>
      <w:r w:rsidR="005D4BD2">
        <w:rPr>
          <w:rFonts w:ascii="Garamond" w:hAnsi="Garamond"/>
          <w:color w:val="000000" w:themeColor="text1"/>
          <w:sz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</w:rPr>
        <w:t>ZMLUVNÝCH</w:t>
      </w:r>
      <w:r w:rsidR="005D4BD2">
        <w:rPr>
          <w:rFonts w:ascii="Garamond" w:hAnsi="Garamond"/>
          <w:color w:val="000000" w:themeColor="text1"/>
          <w:sz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</w:rPr>
        <w:t>STRÁN</w:t>
      </w:r>
    </w:p>
    <w:p w14:paraId="6F6664D7" w14:textId="77777777" w:rsidR="004722C1" w:rsidRPr="00322BC7" w:rsidRDefault="004722C1" w:rsidP="00322BC7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78A2DC4" w14:textId="77777777" w:rsidR="00322BC7" w:rsidRDefault="00322BC7" w:rsidP="00322BC7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637839E" w14:textId="56813E04" w:rsidR="004722C1" w:rsidRPr="00322BC7" w:rsidRDefault="004722C1" w:rsidP="00322BC7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322BC7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5D4BD2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5D4BD2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5D4BD2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18697281" w14:textId="77777777" w:rsidR="00322BC7" w:rsidRDefault="00322BC7" w:rsidP="00322BC7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5AC11372" w14:textId="2869F382" w:rsidR="004722C1" w:rsidRPr="00322BC7" w:rsidRDefault="004722C1" w:rsidP="00322BC7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322BC7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5D4BD2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5D4BD2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5D4BD2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5D4BD2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12F5E762" w14:textId="77777777" w:rsidR="00322BC7" w:rsidRPr="00322BC7" w:rsidRDefault="00322BC7" w:rsidP="00322BC7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8010F5D" w14:textId="77777777" w:rsidR="00322BC7" w:rsidRDefault="00322BC7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1B9FF7B" w14:textId="77777777" w:rsidR="00322BC7" w:rsidRDefault="00322BC7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EE2298E" w14:textId="77777777" w:rsidR="00322BC7" w:rsidRDefault="00322BC7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3AFC383" w14:textId="088B8FF0" w:rsidR="004722C1" w:rsidRPr="00322BC7" w:rsidRDefault="004722C1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322BC7">
        <w:rPr>
          <w:rFonts w:ascii="Garamond" w:hAnsi="Garamond"/>
          <w:color w:val="000000" w:themeColor="text1"/>
          <w:sz w:val="20"/>
          <w:szCs w:val="20"/>
        </w:rPr>
        <w:t>Meno:</w:t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  <w:szCs w:val="20"/>
        </w:rPr>
        <w:t>Milan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  <w:szCs w:val="20"/>
        </w:rPr>
        <w:t>Urban</w:t>
      </w:r>
    </w:p>
    <w:p w14:paraId="68EC5D97" w14:textId="2CB5371C" w:rsidR="004722C1" w:rsidRPr="00322BC7" w:rsidRDefault="004722C1" w:rsidP="00322BC7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322BC7">
        <w:rPr>
          <w:rFonts w:ascii="Garamond" w:hAnsi="Garamond"/>
          <w:color w:val="000000" w:themeColor="text1"/>
          <w:sz w:val="20"/>
        </w:rPr>
        <w:t>Funkcia:</w:t>
      </w:r>
      <w:r w:rsidRPr="00322BC7">
        <w:rPr>
          <w:rFonts w:ascii="Garamond" w:hAnsi="Garamond"/>
          <w:color w:val="000000" w:themeColor="text1"/>
          <w:sz w:val="20"/>
        </w:rPr>
        <w:tab/>
        <w:t>predseda</w:t>
      </w:r>
      <w:r w:rsidR="005D4BD2">
        <w:rPr>
          <w:rFonts w:ascii="Garamond" w:hAnsi="Garamond"/>
          <w:color w:val="000000" w:themeColor="text1"/>
          <w:sz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</w:rPr>
        <w:t>predstavenstva</w:t>
      </w:r>
      <w:r w:rsidR="005D4BD2">
        <w:rPr>
          <w:rFonts w:ascii="Garamond" w:hAnsi="Garamond"/>
          <w:color w:val="000000" w:themeColor="text1"/>
          <w:sz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</w:rPr>
        <w:t>a</w:t>
      </w:r>
      <w:r w:rsidR="005D4BD2">
        <w:rPr>
          <w:rFonts w:ascii="Garamond" w:hAnsi="Garamond"/>
          <w:color w:val="000000" w:themeColor="text1"/>
          <w:sz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</w:rPr>
        <w:t>generálny</w:t>
      </w:r>
      <w:r w:rsidR="005D4BD2">
        <w:rPr>
          <w:rFonts w:ascii="Garamond" w:hAnsi="Garamond"/>
          <w:color w:val="000000" w:themeColor="text1"/>
          <w:sz w:val="20"/>
        </w:rPr>
        <w:t xml:space="preserve"> </w:t>
      </w:r>
      <w:r w:rsidRPr="00322BC7">
        <w:rPr>
          <w:rFonts w:ascii="Garamond" w:hAnsi="Garamond"/>
          <w:color w:val="000000" w:themeColor="text1"/>
          <w:sz w:val="20"/>
        </w:rPr>
        <w:t>riaditeľ</w:t>
      </w:r>
    </w:p>
    <w:p w14:paraId="4ECF645D" w14:textId="77777777" w:rsidR="004722C1" w:rsidRPr="00322BC7" w:rsidRDefault="004722C1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C0F10A8" w14:textId="77777777" w:rsidR="00322BC7" w:rsidRDefault="00322BC7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B3CC1FD" w14:textId="77777777" w:rsidR="00322BC7" w:rsidRDefault="00322BC7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54A1CF4" w14:textId="3B3F33C0" w:rsidR="004722C1" w:rsidRPr="00322BC7" w:rsidRDefault="004722C1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322BC7">
        <w:rPr>
          <w:rFonts w:ascii="Garamond" w:hAnsi="Garamond"/>
          <w:color w:val="000000" w:themeColor="text1"/>
          <w:sz w:val="20"/>
          <w:szCs w:val="20"/>
        </w:rPr>
        <w:t>Meno:</w:t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</w:r>
      <w:r w:rsidR="00322BC7">
        <w:rPr>
          <w:rFonts w:ascii="Garamond" w:eastAsia="Times New Roman" w:hAnsi="Garamond"/>
          <w:sz w:val="20"/>
          <w:szCs w:val="20"/>
        </w:rPr>
        <w:t>JUDr.</w:t>
      </w:r>
      <w:r w:rsidR="005D4BD2">
        <w:rPr>
          <w:rFonts w:ascii="Garamond" w:eastAsia="Times New Roman" w:hAnsi="Garamond"/>
          <w:sz w:val="20"/>
          <w:szCs w:val="20"/>
        </w:rPr>
        <w:t xml:space="preserve"> </w:t>
      </w:r>
      <w:r w:rsidR="00322BC7">
        <w:rPr>
          <w:rFonts w:ascii="Garamond" w:eastAsia="Times New Roman" w:hAnsi="Garamond"/>
          <w:sz w:val="20"/>
          <w:szCs w:val="20"/>
        </w:rPr>
        <w:t>Marián</w:t>
      </w:r>
      <w:r w:rsidR="005D4BD2">
        <w:rPr>
          <w:rFonts w:ascii="Garamond" w:eastAsia="Times New Roman" w:hAnsi="Garamond"/>
          <w:sz w:val="20"/>
          <w:szCs w:val="20"/>
        </w:rPr>
        <w:t xml:space="preserve"> </w:t>
      </w:r>
      <w:r w:rsidR="00322BC7">
        <w:rPr>
          <w:rFonts w:ascii="Garamond" w:eastAsia="Times New Roman" w:hAnsi="Garamond"/>
          <w:sz w:val="20"/>
          <w:szCs w:val="20"/>
        </w:rPr>
        <w:t>Áč</w:t>
      </w:r>
      <w:r w:rsidRPr="00322BC7">
        <w:rPr>
          <w:rFonts w:ascii="Garamond" w:eastAsia="Times New Roman" w:hAnsi="Garamond"/>
          <w:sz w:val="20"/>
          <w:szCs w:val="20"/>
        </w:rPr>
        <w:t>,</w:t>
      </w:r>
      <w:r w:rsidR="005D4BD2">
        <w:rPr>
          <w:rFonts w:ascii="Garamond" w:eastAsia="Times New Roman" w:hAnsi="Garamond"/>
          <w:sz w:val="20"/>
          <w:szCs w:val="20"/>
        </w:rPr>
        <w:t xml:space="preserve"> </w:t>
      </w:r>
      <w:r w:rsidRPr="00322BC7">
        <w:rPr>
          <w:rFonts w:ascii="Garamond" w:eastAsia="Times New Roman" w:hAnsi="Garamond"/>
          <w:sz w:val="20"/>
          <w:szCs w:val="20"/>
        </w:rPr>
        <w:t>PhD.</w:t>
      </w:r>
    </w:p>
    <w:p w14:paraId="074575F7" w14:textId="2419691E" w:rsidR="004722C1" w:rsidRPr="00322BC7" w:rsidRDefault="004722C1" w:rsidP="00322BC7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322BC7">
        <w:rPr>
          <w:rFonts w:ascii="Garamond" w:hAnsi="Garamond"/>
          <w:color w:val="000000" w:themeColor="text1"/>
          <w:sz w:val="20"/>
          <w:szCs w:val="20"/>
        </w:rPr>
        <w:t>Funkcia:</w:t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</w:r>
      <w:r w:rsidR="00322BC7">
        <w:rPr>
          <w:rFonts w:ascii="Garamond" w:hAnsi="Garamond"/>
          <w:color w:val="000000" w:themeColor="text1"/>
          <w:sz w:val="20"/>
          <w:szCs w:val="20"/>
        </w:rPr>
        <w:t>riaditeľ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22BC7">
        <w:rPr>
          <w:rFonts w:ascii="Garamond" w:hAnsi="Garamond"/>
          <w:color w:val="000000" w:themeColor="text1"/>
          <w:sz w:val="20"/>
          <w:szCs w:val="20"/>
        </w:rPr>
        <w:t>úseku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22BC7">
        <w:rPr>
          <w:rFonts w:ascii="Garamond" w:hAnsi="Garamond"/>
          <w:color w:val="000000" w:themeColor="text1"/>
          <w:sz w:val="20"/>
          <w:szCs w:val="20"/>
        </w:rPr>
        <w:t>generálneho</w:t>
      </w:r>
      <w:r w:rsidR="005D4BD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22BC7">
        <w:rPr>
          <w:rFonts w:ascii="Garamond" w:hAnsi="Garamond"/>
          <w:color w:val="000000" w:themeColor="text1"/>
          <w:sz w:val="20"/>
          <w:szCs w:val="20"/>
        </w:rPr>
        <w:t>riaditeľa</w:t>
      </w:r>
    </w:p>
    <w:p w14:paraId="0ECB367C" w14:textId="77777777" w:rsidR="004722C1" w:rsidRPr="00322BC7" w:rsidRDefault="004722C1" w:rsidP="00322BC7">
      <w:pPr>
        <w:pStyle w:val="AONormal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4F5FDE7" w14:textId="77777777" w:rsidR="004722C1" w:rsidRPr="00322BC7" w:rsidRDefault="004722C1" w:rsidP="00322BC7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F2AB50A" w14:textId="77777777" w:rsidR="00322BC7" w:rsidRDefault="00322BC7" w:rsidP="00322BC7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7E287F8" w14:textId="3F9F4417" w:rsidR="004722C1" w:rsidRPr="00322BC7" w:rsidRDefault="004722C1" w:rsidP="00322BC7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322BC7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5D4BD2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22BC7" w:rsidRPr="00322BC7">
        <w:rPr>
          <w:rFonts w:ascii="Garamond" w:eastAsia="Times New Roman" w:hAnsi="Garamond" w:cs="Arial"/>
          <w:sz w:val="20"/>
          <w:szCs w:val="20"/>
        </w:rPr>
        <w:t>[</w:t>
      </w:r>
      <w:r w:rsidR="00322BC7" w:rsidRPr="00322BC7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322BC7" w:rsidRPr="00322BC7">
        <w:rPr>
          <w:rFonts w:ascii="Garamond" w:eastAsia="Times New Roman" w:hAnsi="Garamond" w:cs="Arial"/>
          <w:sz w:val="20"/>
          <w:szCs w:val="20"/>
        </w:rPr>
        <w:t>]</w:t>
      </w:r>
      <w:r w:rsidR="005D4BD2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322BC7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5D4BD2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D1658" w:rsidRPr="00322BC7">
        <w:rPr>
          <w:rStyle w:val="ra"/>
          <w:rFonts w:ascii="Garamond" w:hAnsi="Garamond"/>
          <w:color w:val="000000" w:themeColor="text1"/>
          <w:sz w:val="20"/>
          <w:szCs w:val="20"/>
        </w:rPr>
        <w:t>_________________</w:t>
      </w:r>
    </w:p>
    <w:p w14:paraId="3955E0EB" w14:textId="77777777" w:rsidR="00322BC7" w:rsidRDefault="00322BC7" w:rsidP="00322BC7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49BE738" w14:textId="64700AA9" w:rsidR="004722C1" w:rsidRPr="00322BC7" w:rsidRDefault="00322BC7" w:rsidP="00322BC7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322BC7">
        <w:rPr>
          <w:rFonts w:ascii="Garamond" w:eastAsia="Times New Roman" w:hAnsi="Garamond" w:cs="Arial"/>
          <w:sz w:val="20"/>
          <w:szCs w:val="20"/>
        </w:rPr>
        <w:t>[</w:t>
      </w:r>
      <w:r w:rsidRPr="00322BC7">
        <w:rPr>
          <w:rFonts w:ascii="Garamond" w:eastAsia="Times New Roman" w:hAnsi="Garamond" w:cs="Arial"/>
          <w:b/>
          <w:sz w:val="20"/>
          <w:szCs w:val="20"/>
          <w:highlight w:val="yellow"/>
        </w:rPr>
        <w:t>doplniť</w:t>
      </w:r>
      <w:r w:rsidRPr="00322BC7">
        <w:rPr>
          <w:rFonts w:ascii="Garamond" w:eastAsia="Times New Roman" w:hAnsi="Garamond" w:cs="Arial"/>
          <w:sz w:val="20"/>
          <w:szCs w:val="20"/>
        </w:rPr>
        <w:t>]</w:t>
      </w:r>
    </w:p>
    <w:p w14:paraId="1C0251F2" w14:textId="3BB5C76C" w:rsidR="004722C1" w:rsidRDefault="004722C1" w:rsidP="00322BC7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7B03CD8" w14:textId="77777777" w:rsidR="00322BC7" w:rsidRPr="00322BC7" w:rsidRDefault="00322BC7" w:rsidP="00322BC7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E12D2E" w14:textId="77777777" w:rsidR="00322BC7" w:rsidRDefault="00322BC7" w:rsidP="00322BC7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200E7B78" w14:textId="2EA263F3" w:rsidR="004722C1" w:rsidRPr="00322BC7" w:rsidRDefault="004722C1" w:rsidP="00322BC7">
      <w:pPr>
        <w:pStyle w:val="AODocTxt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322BC7">
        <w:rPr>
          <w:rFonts w:ascii="Garamond" w:hAnsi="Garamond"/>
          <w:color w:val="000000" w:themeColor="text1"/>
          <w:sz w:val="20"/>
          <w:szCs w:val="20"/>
        </w:rPr>
        <w:t>Meno:</w:t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</w:r>
      <w:r w:rsidR="00322BC7" w:rsidRPr="00322BC7">
        <w:rPr>
          <w:rFonts w:ascii="Garamond" w:eastAsia="Times New Roman" w:hAnsi="Garamond" w:cs="Arial"/>
          <w:sz w:val="20"/>
          <w:szCs w:val="20"/>
        </w:rPr>
        <w:t>[</w:t>
      </w:r>
      <w:r w:rsidR="00322BC7" w:rsidRPr="00322BC7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322BC7" w:rsidRPr="00322BC7">
        <w:rPr>
          <w:rFonts w:ascii="Garamond" w:eastAsia="Times New Roman" w:hAnsi="Garamond" w:cs="Arial"/>
          <w:sz w:val="20"/>
          <w:szCs w:val="20"/>
        </w:rPr>
        <w:t>]</w:t>
      </w:r>
    </w:p>
    <w:p w14:paraId="66A37A2A" w14:textId="589ED60A" w:rsidR="004722C1" w:rsidRPr="00322BC7" w:rsidRDefault="004722C1" w:rsidP="00322BC7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322BC7">
        <w:rPr>
          <w:rFonts w:ascii="Garamond" w:hAnsi="Garamond"/>
          <w:color w:val="000000" w:themeColor="text1"/>
          <w:sz w:val="20"/>
          <w:szCs w:val="20"/>
        </w:rPr>
        <w:t>Funkcia:</w:t>
      </w:r>
      <w:r w:rsidRPr="00322BC7">
        <w:rPr>
          <w:rFonts w:ascii="Garamond" w:hAnsi="Garamond"/>
          <w:color w:val="000000" w:themeColor="text1"/>
          <w:sz w:val="20"/>
          <w:szCs w:val="20"/>
        </w:rPr>
        <w:tab/>
      </w:r>
      <w:r w:rsidR="00322BC7" w:rsidRPr="00322BC7">
        <w:rPr>
          <w:rFonts w:ascii="Garamond" w:eastAsia="Times New Roman" w:hAnsi="Garamond" w:cs="Arial"/>
          <w:sz w:val="20"/>
          <w:szCs w:val="20"/>
        </w:rPr>
        <w:t>[</w:t>
      </w:r>
      <w:r w:rsidR="00322BC7" w:rsidRPr="00322BC7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="00322BC7" w:rsidRPr="00322BC7">
        <w:rPr>
          <w:rFonts w:ascii="Garamond" w:eastAsia="Times New Roman" w:hAnsi="Garamond" w:cs="Arial"/>
          <w:sz w:val="20"/>
          <w:szCs w:val="20"/>
        </w:rPr>
        <w:t>]</w:t>
      </w:r>
    </w:p>
    <w:p w14:paraId="289299B7" w14:textId="77777777" w:rsidR="004722C1" w:rsidRPr="00322BC7" w:rsidRDefault="004722C1" w:rsidP="00322BC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B1FD002" w14:textId="77777777" w:rsidR="004722C1" w:rsidRPr="00322BC7" w:rsidRDefault="004722C1" w:rsidP="004722C1">
      <w:pPr>
        <w:spacing w:after="0" w:line="240" w:lineRule="auto"/>
        <w:ind w:left="4950" w:hanging="4950"/>
        <w:rPr>
          <w:rFonts w:ascii="Garamond" w:eastAsia="Times New Roman" w:hAnsi="Garamond" w:cs="Times New Roman"/>
          <w:sz w:val="20"/>
          <w:szCs w:val="20"/>
        </w:rPr>
      </w:pPr>
    </w:p>
    <w:p w14:paraId="2E7B9DFE" w14:textId="77777777" w:rsidR="004722C1" w:rsidRPr="00322BC7" w:rsidRDefault="004722C1" w:rsidP="004722C1">
      <w:pPr>
        <w:spacing w:after="0" w:line="240" w:lineRule="auto"/>
        <w:ind w:left="4950" w:hanging="4950"/>
        <w:rPr>
          <w:rFonts w:ascii="Garamond" w:eastAsia="Times New Roman" w:hAnsi="Garamond" w:cs="Times New Roman"/>
          <w:sz w:val="20"/>
          <w:szCs w:val="20"/>
        </w:rPr>
      </w:pPr>
    </w:p>
    <w:p w14:paraId="5768D4C4" w14:textId="77777777" w:rsidR="004722C1" w:rsidRPr="00322BC7" w:rsidRDefault="004722C1" w:rsidP="004722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22BC7">
        <w:rPr>
          <w:rFonts w:ascii="Garamond" w:eastAsia="Times New Roman" w:hAnsi="Garamond" w:cs="Arial"/>
          <w:sz w:val="20"/>
          <w:szCs w:val="20"/>
        </w:rPr>
        <w:tab/>
      </w:r>
      <w:r w:rsidRPr="00322BC7">
        <w:rPr>
          <w:rFonts w:ascii="Garamond" w:eastAsia="Times New Roman" w:hAnsi="Garamond" w:cs="Arial"/>
          <w:sz w:val="20"/>
          <w:szCs w:val="20"/>
        </w:rPr>
        <w:tab/>
      </w:r>
      <w:r w:rsidRPr="00322BC7">
        <w:rPr>
          <w:rFonts w:ascii="Garamond" w:eastAsia="Times New Roman" w:hAnsi="Garamond" w:cs="Arial"/>
          <w:sz w:val="20"/>
          <w:szCs w:val="20"/>
        </w:rPr>
        <w:tab/>
      </w:r>
      <w:r w:rsidRPr="00322BC7">
        <w:rPr>
          <w:rFonts w:ascii="Garamond" w:eastAsia="Times New Roman" w:hAnsi="Garamond" w:cs="Arial"/>
          <w:sz w:val="20"/>
          <w:szCs w:val="20"/>
        </w:rPr>
        <w:tab/>
      </w:r>
    </w:p>
    <w:p w14:paraId="6BB74595" w14:textId="77777777" w:rsidR="004722C1" w:rsidRPr="00322BC7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70F551EC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0E54C10D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647EBC01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6CFF599D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1B1DC16A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5F91D034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77ED4CC7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65A77217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344F4F4C" w14:textId="77777777" w:rsidR="004722C1" w:rsidRPr="00EC4959" w:rsidRDefault="004722C1" w:rsidP="004722C1">
      <w:pPr>
        <w:spacing w:line="240" w:lineRule="auto"/>
        <w:rPr>
          <w:rFonts w:ascii="Garamond" w:hAnsi="Garamond"/>
          <w:b/>
          <w:sz w:val="20"/>
          <w:szCs w:val="20"/>
        </w:rPr>
      </w:pPr>
    </w:p>
    <w:p w14:paraId="61A1E775" w14:textId="77777777" w:rsidR="004722C1" w:rsidRPr="00EC4959" w:rsidRDefault="004722C1" w:rsidP="004722C1">
      <w:pPr>
        <w:spacing w:after="0" w:line="240" w:lineRule="auto"/>
        <w:contextualSpacing/>
        <w:rPr>
          <w:rFonts w:ascii="Garamond" w:eastAsia="Calibri" w:hAnsi="Garamond" w:cs="Times New Roman"/>
          <w:b/>
          <w:sz w:val="20"/>
          <w:szCs w:val="20"/>
        </w:rPr>
      </w:pPr>
    </w:p>
    <w:p w14:paraId="1B394CF9" w14:textId="77777777" w:rsidR="004722C1" w:rsidRPr="00EC4959" w:rsidRDefault="004722C1" w:rsidP="004722C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04A9B4B" w14:textId="77777777" w:rsidR="004722C1" w:rsidRPr="00EC4959" w:rsidRDefault="004722C1" w:rsidP="004722C1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400F97C0" w14:textId="54DF57F4" w:rsidR="00A772DF" w:rsidRPr="004E37FC" w:rsidRDefault="00A772DF" w:rsidP="004E37FC">
      <w:pPr>
        <w:tabs>
          <w:tab w:val="left" w:pos="1418"/>
          <w:tab w:val="center" w:pos="4805"/>
          <w:tab w:val="left" w:pos="7680"/>
        </w:tabs>
        <w:rPr>
          <w:rFonts w:ascii="Garamond" w:hAnsi="Garamond"/>
          <w:lang w:eastAsia="cs-CZ"/>
        </w:rPr>
      </w:pPr>
    </w:p>
    <w:sectPr w:rsidR="00A772DF" w:rsidRPr="004E37FC" w:rsidSect="00F03419">
      <w:footerReference w:type="default" r:id="rId13"/>
      <w:pgSz w:w="11906" w:h="16838" w:code="9"/>
      <w:pgMar w:top="851" w:right="1274" w:bottom="851" w:left="851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21623" w14:textId="77777777" w:rsidR="00F97504" w:rsidRDefault="00F97504">
      <w:pPr>
        <w:spacing w:after="0" w:line="240" w:lineRule="auto"/>
      </w:pPr>
      <w:r>
        <w:separator/>
      </w:r>
    </w:p>
  </w:endnote>
  <w:endnote w:type="continuationSeparator" w:id="0">
    <w:p w14:paraId="50E6F0CF" w14:textId="77777777" w:rsidR="00F97504" w:rsidRDefault="00F9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63C9B" w14:textId="31E39EFB" w:rsidR="00312DCB" w:rsidRPr="002F29F5" w:rsidRDefault="00312DCB" w:rsidP="00312DCB">
    <w:pPr>
      <w:pBdr>
        <w:top w:val="single" w:sz="4" w:space="0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>RÁmcová dohoda na dodanie tovaru</w:t>
    </w:r>
    <w:r w:rsidRPr="002F29F5">
      <w:rPr>
        <w:rFonts w:ascii="Garamond" w:hAnsi="Garamond"/>
        <w:b/>
        <w:iCs/>
        <w:sz w:val="16"/>
        <w:szCs w:val="16"/>
      </w:rPr>
      <w:tab/>
    </w:r>
    <w:r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sz w:val="16"/>
        <w:szCs w:val="16"/>
      </w:rPr>
      <w:t>2</w:t>
    </w:r>
    <w:r w:rsidRPr="002F29F5">
      <w:rPr>
        <w:rFonts w:ascii="Garamond" w:hAnsi="Garamond"/>
        <w:b/>
        <w:iCs/>
        <w:sz w:val="16"/>
        <w:szCs w:val="16"/>
      </w:rPr>
      <w:fldChar w:fldCharType="end"/>
    </w:r>
    <w:r w:rsidRPr="002F29F5">
      <w:rPr>
        <w:rFonts w:ascii="Garamond" w:hAnsi="Garamond"/>
        <w:b/>
        <w:iCs/>
        <w:sz w:val="16"/>
        <w:szCs w:val="16"/>
      </w:rPr>
      <w:t>/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sz w:val="16"/>
        <w:szCs w:val="16"/>
      </w:rPr>
      <w:t>11</w:t>
    </w:r>
    <w:r w:rsidRPr="002F29F5">
      <w:rPr>
        <w:rFonts w:ascii="Garamond" w:hAnsi="Garamond"/>
        <w:b/>
        <w:iCs/>
        <w:sz w:val="16"/>
        <w:szCs w:val="16"/>
      </w:rPr>
      <w:fldChar w:fldCharType="end"/>
    </w:r>
  </w:p>
  <w:p w14:paraId="4D583547" w14:textId="77777777" w:rsidR="00312DCB" w:rsidRDefault="00312D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D9C5" w14:textId="54AE1413" w:rsidR="00481D82" w:rsidRPr="002F29F5" w:rsidRDefault="00481D82" w:rsidP="00407CB6">
    <w:pPr>
      <w:pBdr>
        <w:top w:val="single" w:sz="4" w:space="1" w:color="auto"/>
      </w:pBdr>
      <w:tabs>
        <w:tab w:val="center" w:pos="4703"/>
        <w:tab w:val="right" w:pos="9406"/>
      </w:tabs>
      <w:spacing w:after="0" w:line="240" w:lineRule="auto"/>
      <w:rPr>
        <w:rFonts w:ascii="Garamond" w:eastAsia="Times New Roman" w:hAnsi="Garamond" w:cs="Times New Roman"/>
        <w:b/>
        <w:iCs/>
        <w:sz w:val="16"/>
        <w:szCs w:val="16"/>
      </w:rPr>
    </w:pPr>
    <w:r>
      <w:rPr>
        <w:rFonts w:ascii="Garamond" w:eastAsia="Times New Roman" w:hAnsi="Garamond" w:cs="Times New Roman"/>
        <w:b/>
        <w:iCs/>
        <w:sz w:val="16"/>
        <w:szCs w:val="16"/>
      </w:rPr>
      <w:tab/>
    </w:r>
    <w:r>
      <w:rPr>
        <w:rFonts w:ascii="Garamond" w:eastAsia="Times New Roman" w:hAnsi="Garamond" w:cs="Times New Roman"/>
        <w:b/>
        <w:iCs/>
        <w:sz w:val="16"/>
        <w:szCs w:val="16"/>
      </w:rPr>
      <w:tab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 xml:space="preserve">Strana 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PAGE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>
      <w:rPr>
        <w:rFonts w:ascii="Garamond" w:eastAsia="Times New Roman" w:hAnsi="Garamond" w:cs="Times New Roman"/>
        <w:b/>
        <w:iCs/>
        <w:noProof/>
        <w:sz w:val="16"/>
        <w:szCs w:val="16"/>
      </w:rPr>
      <w:t>6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>/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NUMPAGES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>
      <w:rPr>
        <w:rFonts w:ascii="Garamond" w:eastAsia="Times New Roman" w:hAnsi="Garamond" w:cs="Times New Roman"/>
        <w:b/>
        <w:iCs/>
        <w:noProof/>
        <w:sz w:val="16"/>
        <w:szCs w:val="16"/>
      </w:rPr>
      <w:t>19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</w:p>
  <w:p w14:paraId="15AD3FF3" w14:textId="77777777" w:rsidR="00481D82" w:rsidRPr="00A4261B" w:rsidRDefault="00481D82" w:rsidP="00407CB6">
    <w:pPr>
      <w:pStyle w:val="Pta"/>
      <w:pBdr>
        <w:top w:val="single" w:sz="4" w:space="1" w:color="auto"/>
      </w:pBdr>
      <w:tabs>
        <w:tab w:val="clear" w:pos="4536"/>
        <w:tab w:val="clear" w:pos="9072"/>
        <w:tab w:val="center" w:pos="5580"/>
        <w:tab w:val="right" w:pos="10080"/>
      </w:tabs>
      <w:jc w:val="both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BA80" w14:textId="77777777" w:rsidR="00F97504" w:rsidRDefault="00F97504">
      <w:pPr>
        <w:spacing w:after="0" w:line="240" w:lineRule="auto"/>
      </w:pPr>
      <w:r>
        <w:separator/>
      </w:r>
    </w:p>
  </w:footnote>
  <w:footnote w:type="continuationSeparator" w:id="0">
    <w:p w14:paraId="7C8382DB" w14:textId="77777777" w:rsidR="00F97504" w:rsidRDefault="00F9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A2B81FB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9C7594"/>
    <w:multiLevelType w:val="multilevel"/>
    <w:tmpl w:val="D25C970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661DE"/>
    <w:multiLevelType w:val="hybridMultilevel"/>
    <w:tmpl w:val="96BE7F40"/>
    <w:lvl w:ilvl="0" w:tplc="4E78B9E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27809FAA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2B11"/>
    <w:multiLevelType w:val="multilevel"/>
    <w:tmpl w:val="DEAAC61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094D42"/>
    <w:multiLevelType w:val="multilevel"/>
    <w:tmpl w:val="36943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720"/>
      </w:pPr>
      <w:rPr>
        <w:rFonts w:ascii="Garamond" w:hAnsi="Garamond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26052E"/>
    <w:multiLevelType w:val="hybridMultilevel"/>
    <w:tmpl w:val="8BAE3A1E"/>
    <w:lvl w:ilvl="0" w:tplc="8A8A53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35624"/>
    <w:multiLevelType w:val="multilevel"/>
    <w:tmpl w:val="C40467F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4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2" w15:restartNumberingAfterBreak="0">
    <w:nsid w:val="1DCB3E74"/>
    <w:multiLevelType w:val="hybridMultilevel"/>
    <w:tmpl w:val="95E861A6"/>
    <w:lvl w:ilvl="0" w:tplc="1156930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75558"/>
    <w:multiLevelType w:val="multilevel"/>
    <w:tmpl w:val="ADA40D3A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891947"/>
    <w:multiLevelType w:val="multilevel"/>
    <w:tmpl w:val="F8101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B41A50"/>
    <w:multiLevelType w:val="hybridMultilevel"/>
    <w:tmpl w:val="90A6AE6E"/>
    <w:lvl w:ilvl="0" w:tplc="0910EDF4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03CA5"/>
    <w:multiLevelType w:val="hybridMultilevel"/>
    <w:tmpl w:val="A57C0E3E"/>
    <w:lvl w:ilvl="0" w:tplc="986013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5EF4FA2"/>
    <w:multiLevelType w:val="multilevel"/>
    <w:tmpl w:val="7B22372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352DC2"/>
    <w:multiLevelType w:val="hybridMultilevel"/>
    <w:tmpl w:val="8AFC8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20BB"/>
    <w:multiLevelType w:val="multilevel"/>
    <w:tmpl w:val="6D7244FA"/>
    <w:lvl w:ilvl="0">
      <w:start w:val="1"/>
      <w:numFmt w:val="none"/>
      <w:lvlText w:val="3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 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72604C"/>
    <w:multiLevelType w:val="hybridMultilevel"/>
    <w:tmpl w:val="37CE2572"/>
    <w:lvl w:ilvl="0" w:tplc="8352870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9" w15:restartNumberingAfterBreak="0">
    <w:nsid w:val="50F937FD"/>
    <w:multiLevelType w:val="multilevel"/>
    <w:tmpl w:val="39F4CF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4C6268"/>
    <w:multiLevelType w:val="multilevel"/>
    <w:tmpl w:val="F37A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B2451"/>
    <w:multiLevelType w:val="multilevel"/>
    <w:tmpl w:val="14FE9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87B2D58"/>
    <w:multiLevelType w:val="multilevel"/>
    <w:tmpl w:val="3ED83EA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 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127463"/>
    <w:multiLevelType w:val="singleLevel"/>
    <w:tmpl w:val="789A0D5C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36" w15:restartNumberingAfterBreak="0">
    <w:nsid w:val="5C8228EE"/>
    <w:multiLevelType w:val="multilevel"/>
    <w:tmpl w:val="419682B4"/>
    <w:lvl w:ilvl="0">
      <w:start w:val="1"/>
      <w:numFmt w:val="none"/>
      <w:lvlText w:val="3.2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 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1C22B04"/>
    <w:multiLevelType w:val="hybridMultilevel"/>
    <w:tmpl w:val="5FC80A80"/>
    <w:lvl w:ilvl="0" w:tplc="DAA43EE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762E16C6"/>
    <w:multiLevelType w:val="hybridMultilevel"/>
    <w:tmpl w:val="B55E8124"/>
    <w:lvl w:ilvl="0" w:tplc="4E78B9E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24"/>
  </w:num>
  <w:num w:numId="4">
    <w:abstractNumId w:val="16"/>
  </w:num>
  <w:num w:numId="5">
    <w:abstractNumId w:val="34"/>
  </w:num>
  <w:num w:numId="6">
    <w:abstractNumId w:val="25"/>
  </w:num>
  <w:num w:numId="7">
    <w:abstractNumId w:val="36"/>
  </w:num>
  <w:num w:numId="8">
    <w:abstractNumId w:val="44"/>
  </w:num>
  <w:num w:numId="9">
    <w:abstractNumId w:val="20"/>
  </w:num>
  <w:num w:numId="10">
    <w:abstractNumId w:val="10"/>
  </w:num>
  <w:num w:numId="11">
    <w:abstractNumId w:val="30"/>
  </w:num>
  <w:num w:numId="12">
    <w:abstractNumId w:val="7"/>
  </w:num>
  <w:num w:numId="13">
    <w:abstractNumId w:val="29"/>
  </w:num>
  <w:num w:numId="14">
    <w:abstractNumId w:val="9"/>
  </w:num>
  <w:num w:numId="15">
    <w:abstractNumId w:val="8"/>
  </w:num>
  <w:num w:numId="16">
    <w:abstractNumId w:val="22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6"/>
  </w:num>
  <w:num w:numId="20">
    <w:abstractNumId w:val="12"/>
  </w:num>
  <w:num w:numId="21">
    <w:abstractNumId w:val="18"/>
  </w:num>
  <w:num w:numId="2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6"/>
  </w:num>
  <w:num w:numId="25">
    <w:abstractNumId w:val="32"/>
  </w:num>
  <w:num w:numId="26">
    <w:abstractNumId w:val="41"/>
  </w:num>
  <w:num w:numId="27">
    <w:abstractNumId w:val="13"/>
  </w:num>
  <w:num w:numId="28">
    <w:abstractNumId w:val="40"/>
  </w:num>
  <w:num w:numId="29">
    <w:abstractNumId w:val="33"/>
  </w:num>
  <w:num w:numId="30">
    <w:abstractNumId w:val="35"/>
  </w:num>
  <w:num w:numId="31">
    <w:abstractNumId w:val="27"/>
  </w:num>
  <w:num w:numId="32">
    <w:abstractNumId w:val="23"/>
  </w:num>
  <w:num w:numId="33">
    <w:abstractNumId w:val="14"/>
  </w:num>
  <w:num w:numId="34">
    <w:abstractNumId w:val="38"/>
  </w:num>
  <w:num w:numId="35">
    <w:abstractNumId w:val="37"/>
  </w:num>
  <w:num w:numId="36">
    <w:abstractNumId w:val="15"/>
  </w:num>
  <w:num w:numId="37">
    <w:abstractNumId w:val="19"/>
  </w:num>
  <w:num w:numId="38">
    <w:abstractNumId w:val="31"/>
  </w:num>
  <w:num w:numId="39">
    <w:abstractNumId w:val="11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39"/>
  </w:num>
  <w:num w:numId="44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C8"/>
    <w:rsid w:val="00000733"/>
    <w:rsid w:val="000011BA"/>
    <w:rsid w:val="00016333"/>
    <w:rsid w:val="00024821"/>
    <w:rsid w:val="0004340D"/>
    <w:rsid w:val="00044FC9"/>
    <w:rsid w:val="00052A5F"/>
    <w:rsid w:val="00057539"/>
    <w:rsid w:val="00060BBC"/>
    <w:rsid w:val="000672D4"/>
    <w:rsid w:val="000712E7"/>
    <w:rsid w:val="00086900"/>
    <w:rsid w:val="00091943"/>
    <w:rsid w:val="00091AD2"/>
    <w:rsid w:val="00094446"/>
    <w:rsid w:val="00095020"/>
    <w:rsid w:val="000954A9"/>
    <w:rsid w:val="00096173"/>
    <w:rsid w:val="0009749D"/>
    <w:rsid w:val="000A4AE1"/>
    <w:rsid w:val="000A74B6"/>
    <w:rsid w:val="000B7328"/>
    <w:rsid w:val="000B757F"/>
    <w:rsid w:val="000C0413"/>
    <w:rsid w:val="000D05BF"/>
    <w:rsid w:val="000E15DF"/>
    <w:rsid w:val="000E2A00"/>
    <w:rsid w:val="000F5DC1"/>
    <w:rsid w:val="000F60DD"/>
    <w:rsid w:val="000F6B06"/>
    <w:rsid w:val="001001AA"/>
    <w:rsid w:val="0010387D"/>
    <w:rsid w:val="0010620A"/>
    <w:rsid w:val="001104F9"/>
    <w:rsid w:val="0013412B"/>
    <w:rsid w:val="00157199"/>
    <w:rsid w:val="001652BE"/>
    <w:rsid w:val="0016689A"/>
    <w:rsid w:val="001679BF"/>
    <w:rsid w:val="0017316C"/>
    <w:rsid w:val="0018028B"/>
    <w:rsid w:val="00183338"/>
    <w:rsid w:val="00184280"/>
    <w:rsid w:val="00190767"/>
    <w:rsid w:val="0019424E"/>
    <w:rsid w:val="001A2A90"/>
    <w:rsid w:val="001A2FE3"/>
    <w:rsid w:val="001A445A"/>
    <w:rsid w:val="001A6093"/>
    <w:rsid w:val="001A6FE5"/>
    <w:rsid w:val="001B3A8D"/>
    <w:rsid w:val="001B3B38"/>
    <w:rsid w:val="001B55EB"/>
    <w:rsid w:val="001B69E0"/>
    <w:rsid w:val="001C01C8"/>
    <w:rsid w:val="001C3F21"/>
    <w:rsid w:val="001C708E"/>
    <w:rsid w:val="001D136C"/>
    <w:rsid w:val="001D1FC6"/>
    <w:rsid w:val="001D41C1"/>
    <w:rsid w:val="001D44B7"/>
    <w:rsid w:val="001E1F54"/>
    <w:rsid w:val="001E7B08"/>
    <w:rsid w:val="001F05DD"/>
    <w:rsid w:val="001F35EA"/>
    <w:rsid w:val="001F389B"/>
    <w:rsid w:val="001F4119"/>
    <w:rsid w:val="0020315E"/>
    <w:rsid w:val="00210489"/>
    <w:rsid w:val="0021289B"/>
    <w:rsid w:val="00213442"/>
    <w:rsid w:val="00215210"/>
    <w:rsid w:val="002327F8"/>
    <w:rsid w:val="00234EAE"/>
    <w:rsid w:val="002463B4"/>
    <w:rsid w:val="00247B29"/>
    <w:rsid w:val="00254641"/>
    <w:rsid w:val="0025591D"/>
    <w:rsid w:val="002571F9"/>
    <w:rsid w:val="002636F8"/>
    <w:rsid w:val="0026744C"/>
    <w:rsid w:val="00272B99"/>
    <w:rsid w:val="00277415"/>
    <w:rsid w:val="00290492"/>
    <w:rsid w:val="00295BB5"/>
    <w:rsid w:val="00295D47"/>
    <w:rsid w:val="002A42CF"/>
    <w:rsid w:val="002C018C"/>
    <w:rsid w:val="002C1B5B"/>
    <w:rsid w:val="002C3882"/>
    <w:rsid w:val="002D037D"/>
    <w:rsid w:val="002D4A46"/>
    <w:rsid w:val="002D6F33"/>
    <w:rsid w:val="002E10C9"/>
    <w:rsid w:val="002E2E38"/>
    <w:rsid w:val="002E32EE"/>
    <w:rsid w:val="003070DC"/>
    <w:rsid w:val="00307931"/>
    <w:rsid w:val="00311915"/>
    <w:rsid w:val="00312DCB"/>
    <w:rsid w:val="00322BC7"/>
    <w:rsid w:val="00325D35"/>
    <w:rsid w:val="00327CD2"/>
    <w:rsid w:val="003316CA"/>
    <w:rsid w:val="00340609"/>
    <w:rsid w:val="0034144D"/>
    <w:rsid w:val="00363A8A"/>
    <w:rsid w:val="003664B8"/>
    <w:rsid w:val="00367C80"/>
    <w:rsid w:val="00370E06"/>
    <w:rsid w:val="00374607"/>
    <w:rsid w:val="00375531"/>
    <w:rsid w:val="00384FA1"/>
    <w:rsid w:val="00390F31"/>
    <w:rsid w:val="00395C2F"/>
    <w:rsid w:val="00397FC6"/>
    <w:rsid w:val="003A037D"/>
    <w:rsid w:val="003B3693"/>
    <w:rsid w:val="003B4597"/>
    <w:rsid w:val="003B609E"/>
    <w:rsid w:val="003B6A12"/>
    <w:rsid w:val="003C1B1D"/>
    <w:rsid w:val="003C5E7B"/>
    <w:rsid w:val="003C6882"/>
    <w:rsid w:val="003D1658"/>
    <w:rsid w:val="003D3445"/>
    <w:rsid w:val="003D68E1"/>
    <w:rsid w:val="003E1706"/>
    <w:rsid w:val="003E52B9"/>
    <w:rsid w:val="003E7525"/>
    <w:rsid w:val="003F003F"/>
    <w:rsid w:val="003F663C"/>
    <w:rsid w:val="003F6B3B"/>
    <w:rsid w:val="00406DE4"/>
    <w:rsid w:val="00406E92"/>
    <w:rsid w:val="00407CB6"/>
    <w:rsid w:val="00412B85"/>
    <w:rsid w:val="00415974"/>
    <w:rsid w:val="0044429B"/>
    <w:rsid w:val="00455B71"/>
    <w:rsid w:val="00457AA9"/>
    <w:rsid w:val="00463D4A"/>
    <w:rsid w:val="004701CB"/>
    <w:rsid w:val="00471D1E"/>
    <w:rsid w:val="004722C1"/>
    <w:rsid w:val="00476AB2"/>
    <w:rsid w:val="00481D82"/>
    <w:rsid w:val="00483F16"/>
    <w:rsid w:val="00487C2D"/>
    <w:rsid w:val="0049211B"/>
    <w:rsid w:val="00493614"/>
    <w:rsid w:val="004A2479"/>
    <w:rsid w:val="004A2ADF"/>
    <w:rsid w:val="004A2FEA"/>
    <w:rsid w:val="004A4B0F"/>
    <w:rsid w:val="004A67AD"/>
    <w:rsid w:val="004B232B"/>
    <w:rsid w:val="004C0100"/>
    <w:rsid w:val="004C1F0F"/>
    <w:rsid w:val="004C3D4B"/>
    <w:rsid w:val="004C59B1"/>
    <w:rsid w:val="004C62A8"/>
    <w:rsid w:val="004C7802"/>
    <w:rsid w:val="004D3487"/>
    <w:rsid w:val="004D634A"/>
    <w:rsid w:val="004E0FD9"/>
    <w:rsid w:val="004E37FC"/>
    <w:rsid w:val="004E526C"/>
    <w:rsid w:val="004F772C"/>
    <w:rsid w:val="00505642"/>
    <w:rsid w:val="00510F5A"/>
    <w:rsid w:val="0051310E"/>
    <w:rsid w:val="00513A6B"/>
    <w:rsid w:val="0052378E"/>
    <w:rsid w:val="00526902"/>
    <w:rsid w:val="00536261"/>
    <w:rsid w:val="0054009F"/>
    <w:rsid w:val="005443D8"/>
    <w:rsid w:val="00555110"/>
    <w:rsid w:val="00556E1E"/>
    <w:rsid w:val="00564D84"/>
    <w:rsid w:val="00566300"/>
    <w:rsid w:val="00570BEE"/>
    <w:rsid w:val="0058049F"/>
    <w:rsid w:val="00582628"/>
    <w:rsid w:val="005853CD"/>
    <w:rsid w:val="00594366"/>
    <w:rsid w:val="005948EF"/>
    <w:rsid w:val="005A320A"/>
    <w:rsid w:val="005A4FF0"/>
    <w:rsid w:val="005D37B0"/>
    <w:rsid w:val="005D3D7C"/>
    <w:rsid w:val="005D4BD2"/>
    <w:rsid w:val="005E589A"/>
    <w:rsid w:val="005E67EA"/>
    <w:rsid w:val="0061787F"/>
    <w:rsid w:val="00622FA5"/>
    <w:rsid w:val="006328CD"/>
    <w:rsid w:val="00637F4F"/>
    <w:rsid w:val="006563AB"/>
    <w:rsid w:val="00660B3B"/>
    <w:rsid w:val="006646B8"/>
    <w:rsid w:val="006661A1"/>
    <w:rsid w:val="00671BCC"/>
    <w:rsid w:val="006767C7"/>
    <w:rsid w:val="00677CD6"/>
    <w:rsid w:val="00684C57"/>
    <w:rsid w:val="00685F0D"/>
    <w:rsid w:val="00696F7F"/>
    <w:rsid w:val="006A1DB8"/>
    <w:rsid w:val="006A34E1"/>
    <w:rsid w:val="006A4F41"/>
    <w:rsid w:val="006B4DA1"/>
    <w:rsid w:val="006B7B89"/>
    <w:rsid w:val="006C14C3"/>
    <w:rsid w:val="006C3F46"/>
    <w:rsid w:val="006C4516"/>
    <w:rsid w:val="006C4E64"/>
    <w:rsid w:val="006D23DC"/>
    <w:rsid w:val="006D7289"/>
    <w:rsid w:val="006F1F87"/>
    <w:rsid w:val="006F5789"/>
    <w:rsid w:val="00713808"/>
    <w:rsid w:val="00715A62"/>
    <w:rsid w:val="00720E6A"/>
    <w:rsid w:val="00721A73"/>
    <w:rsid w:val="0072643D"/>
    <w:rsid w:val="00730830"/>
    <w:rsid w:val="00730BED"/>
    <w:rsid w:val="00740E11"/>
    <w:rsid w:val="0074118C"/>
    <w:rsid w:val="007418BC"/>
    <w:rsid w:val="00751940"/>
    <w:rsid w:val="007541ED"/>
    <w:rsid w:val="00763159"/>
    <w:rsid w:val="007719D0"/>
    <w:rsid w:val="007848E4"/>
    <w:rsid w:val="00785DA9"/>
    <w:rsid w:val="007934F0"/>
    <w:rsid w:val="007948E6"/>
    <w:rsid w:val="007A1F87"/>
    <w:rsid w:val="007A6550"/>
    <w:rsid w:val="007B0AAF"/>
    <w:rsid w:val="007B1FCB"/>
    <w:rsid w:val="007D21A2"/>
    <w:rsid w:val="007F1027"/>
    <w:rsid w:val="007F3F22"/>
    <w:rsid w:val="00806256"/>
    <w:rsid w:val="00810AFB"/>
    <w:rsid w:val="00821A46"/>
    <w:rsid w:val="00827951"/>
    <w:rsid w:val="00830D1D"/>
    <w:rsid w:val="00834F64"/>
    <w:rsid w:val="00840C71"/>
    <w:rsid w:val="00853C3F"/>
    <w:rsid w:val="00867642"/>
    <w:rsid w:val="00871505"/>
    <w:rsid w:val="008740BB"/>
    <w:rsid w:val="0087580A"/>
    <w:rsid w:val="00885D12"/>
    <w:rsid w:val="00887D5E"/>
    <w:rsid w:val="00893621"/>
    <w:rsid w:val="00895F22"/>
    <w:rsid w:val="008B39FD"/>
    <w:rsid w:val="008C6A16"/>
    <w:rsid w:val="008C6C2D"/>
    <w:rsid w:val="008D161B"/>
    <w:rsid w:val="008D17A5"/>
    <w:rsid w:val="008D3CCC"/>
    <w:rsid w:val="008D4C86"/>
    <w:rsid w:val="008E0D96"/>
    <w:rsid w:val="008E1F2C"/>
    <w:rsid w:val="008F146A"/>
    <w:rsid w:val="008F4E28"/>
    <w:rsid w:val="008F53B5"/>
    <w:rsid w:val="008F7145"/>
    <w:rsid w:val="009112B5"/>
    <w:rsid w:val="00911717"/>
    <w:rsid w:val="00915D58"/>
    <w:rsid w:val="0091748C"/>
    <w:rsid w:val="00925E01"/>
    <w:rsid w:val="00932950"/>
    <w:rsid w:val="0093623D"/>
    <w:rsid w:val="00944E9E"/>
    <w:rsid w:val="00946229"/>
    <w:rsid w:val="00951047"/>
    <w:rsid w:val="0095619B"/>
    <w:rsid w:val="00961B6C"/>
    <w:rsid w:val="00961CDE"/>
    <w:rsid w:val="00961D66"/>
    <w:rsid w:val="009641F0"/>
    <w:rsid w:val="0096673C"/>
    <w:rsid w:val="00972205"/>
    <w:rsid w:val="00980104"/>
    <w:rsid w:val="00982305"/>
    <w:rsid w:val="00984FEA"/>
    <w:rsid w:val="00985AF9"/>
    <w:rsid w:val="00985C37"/>
    <w:rsid w:val="009951C5"/>
    <w:rsid w:val="009A75EC"/>
    <w:rsid w:val="009B520D"/>
    <w:rsid w:val="009B6630"/>
    <w:rsid w:val="009C1BF6"/>
    <w:rsid w:val="009C4402"/>
    <w:rsid w:val="009C4CF2"/>
    <w:rsid w:val="009E0FD9"/>
    <w:rsid w:val="009F2BFD"/>
    <w:rsid w:val="009F308F"/>
    <w:rsid w:val="009F65AC"/>
    <w:rsid w:val="00A065E5"/>
    <w:rsid w:val="00A223E5"/>
    <w:rsid w:val="00A243C6"/>
    <w:rsid w:val="00A37F17"/>
    <w:rsid w:val="00A43AFB"/>
    <w:rsid w:val="00A451E0"/>
    <w:rsid w:val="00A60589"/>
    <w:rsid w:val="00A66D4E"/>
    <w:rsid w:val="00A70F0A"/>
    <w:rsid w:val="00A76489"/>
    <w:rsid w:val="00A772DF"/>
    <w:rsid w:val="00A83B49"/>
    <w:rsid w:val="00A84CA8"/>
    <w:rsid w:val="00A856BA"/>
    <w:rsid w:val="00A9086F"/>
    <w:rsid w:val="00A92ECC"/>
    <w:rsid w:val="00A93718"/>
    <w:rsid w:val="00A95979"/>
    <w:rsid w:val="00A97103"/>
    <w:rsid w:val="00AA1027"/>
    <w:rsid w:val="00AB7802"/>
    <w:rsid w:val="00AC7A12"/>
    <w:rsid w:val="00AE2228"/>
    <w:rsid w:val="00B04BD5"/>
    <w:rsid w:val="00B12F0A"/>
    <w:rsid w:val="00B13040"/>
    <w:rsid w:val="00B13FED"/>
    <w:rsid w:val="00B17A13"/>
    <w:rsid w:val="00B33180"/>
    <w:rsid w:val="00B35BF2"/>
    <w:rsid w:val="00B37723"/>
    <w:rsid w:val="00B40A8E"/>
    <w:rsid w:val="00B45C3C"/>
    <w:rsid w:val="00B50931"/>
    <w:rsid w:val="00B54F06"/>
    <w:rsid w:val="00B64E9E"/>
    <w:rsid w:val="00B912E9"/>
    <w:rsid w:val="00B91322"/>
    <w:rsid w:val="00B93841"/>
    <w:rsid w:val="00B95B55"/>
    <w:rsid w:val="00BA052E"/>
    <w:rsid w:val="00BA0A8F"/>
    <w:rsid w:val="00BA400C"/>
    <w:rsid w:val="00BA7A61"/>
    <w:rsid w:val="00BC0B6C"/>
    <w:rsid w:val="00BC356A"/>
    <w:rsid w:val="00BD37EC"/>
    <w:rsid w:val="00BD66D4"/>
    <w:rsid w:val="00BD7C23"/>
    <w:rsid w:val="00BE006F"/>
    <w:rsid w:val="00BE32DB"/>
    <w:rsid w:val="00BE7842"/>
    <w:rsid w:val="00BF1865"/>
    <w:rsid w:val="00BF3904"/>
    <w:rsid w:val="00BF582B"/>
    <w:rsid w:val="00C07C84"/>
    <w:rsid w:val="00C07F59"/>
    <w:rsid w:val="00C17626"/>
    <w:rsid w:val="00C30320"/>
    <w:rsid w:val="00C334ED"/>
    <w:rsid w:val="00C418C4"/>
    <w:rsid w:val="00C5612D"/>
    <w:rsid w:val="00C86A14"/>
    <w:rsid w:val="00C951C6"/>
    <w:rsid w:val="00C9708E"/>
    <w:rsid w:val="00CA0440"/>
    <w:rsid w:val="00CA1A63"/>
    <w:rsid w:val="00CA343A"/>
    <w:rsid w:val="00CA3D78"/>
    <w:rsid w:val="00CA5D5C"/>
    <w:rsid w:val="00CC575B"/>
    <w:rsid w:val="00CD6B7E"/>
    <w:rsid w:val="00CE3DF5"/>
    <w:rsid w:val="00CE418B"/>
    <w:rsid w:val="00CF0199"/>
    <w:rsid w:val="00CF38F2"/>
    <w:rsid w:val="00D0068B"/>
    <w:rsid w:val="00D16738"/>
    <w:rsid w:val="00D226F8"/>
    <w:rsid w:val="00D23071"/>
    <w:rsid w:val="00D245A6"/>
    <w:rsid w:val="00D27798"/>
    <w:rsid w:val="00D27949"/>
    <w:rsid w:val="00D3147B"/>
    <w:rsid w:val="00D35203"/>
    <w:rsid w:val="00D41401"/>
    <w:rsid w:val="00D46B69"/>
    <w:rsid w:val="00D60AD9"/>
    <w:rsid w:val="00D60D31"/>
    <w:rsid w:val="00D62CCD"/>
    <w:rsid w:val="00D636C9"/>
    <w:rsid w:val="00D6397C"/>
    <w:rsid w:val="00D66EBD"/>
    <w:rsid w:val="00D70265"/>
    <w:rsid w:val="00D7243B"/>
    <w:rsid w:val="00D73FFB"/>
    <w:rsid w:val="00D8302B"/>
    <w:rsid w:val="00D839D3"/>
    <w:rsid w:val="00D84530"/>
    <w:rsid w:val="00D919E7"/>
    <w:rsid w:val="00D928F1"/>
    <w:rsid w:val="00D97F71"/>
    <w:rsid w:val="00DA174F"/>
    <w:rsid w:val="00DA2B7F"/>
    <w:rsid w:val="00DB04EB"/>
    <w:rsid w:val="00DC6573"/>
    <w:rsid w:val="00DC6D5F"/>
    <w:rsid w:val="00DE05D0"/>
    <w:rsid w:val="00DF2CC2"/>
    <w:rsid w:val="00E0570D"/>
    <w:rsid w:val="00E10F5A"/>
    <w:rsid w:val="00E13460"/>
    <w:rsid w:val="00E33793"/>
    <w:rsid w:val="00E368E8"/>
    <w:rsid w:val="00E41D17"/>
    <w:rsid w:val="00E45C1D"/>
    <w:rsid w:val="00E50249"/>
    <w:rsid w:val="00E55339"/>
    <w:rsid w:val="00E577C0"/>
    <w:rsid w:val="00E72488"/>
    <w:rsid w:val="00E74197"/>
    <w:rsid w:val="00E76DD1"/>
    <w:rsid w:val="00E83A86"/>
    <w:rsid w:val="00E95A37"/>
    <w:rsid w:val="00EA0B7B"/>
    <w:rsid w:val="00EA6D9E"/>
    <w:rsid w:val="00EB1042"/>
    <w:rsid w:val="00EB7ED3"/>
    <w:rsid w:val="00EC2735"/>
    <w:rsid w:val="00EC3A91"/>
    <w:rsid w:val="00ED38B3"/>
    <w:rsid w:val="00ED424E"/>
    <w:rsid w:val="00ED4526"/>
    <w:rsid w:val="00EE06E8"/>
    <w:rsid w:val="00EE521C"/>
    <w:rsid w:val="00EE55F3"/>
    <w:rsid w:val="00F03419"/>
    <w:rsid w:val="00F274EB"/>
    <w:rsid w:val="00F2783A"/>
    <w:rsid w:val="00F313C7"/>
    <w:rsid w:val="00F35019"/>
    <w:rsid w:val="00F528ED"/>
    <w:rsid w:val="00F53551"/>
    <w:rsid w:val="00F63627"/>
    <w:rsid w:val="00F653D5"/>
    <w:rsid w:val="00F65477"/>
    <w:rsid w:val="00F70D96"/>
    <w:rsid w:val="00F748F7"/>
    <w:rsid w:val="00F751E2"/>
    <w:rsid w:val="00F76214"/>
    <w:rsid w:val="00F81D09"/>
    <w:rsid w:val="00F8429C"/>
    <w:rsid w:val="00F84711"/>
    <w:rsid w:val="00F90424"/>
    <w:rsid w:val="00F91ECB"/>
    <w:rsid w:val="00F93BC7"/>
    <w:rsid w:val="00F95753"/>
    <w:rsid w:val="00F97504"/>
    <w:rsid w:val="00FA07A5"/>
    <w:rsid w:val="00FA32A5"/>
    <w:rsid w:val="00FA5DC4"/>
    <w:rsid w:val="00FA60FC"/>
    <w:rsid w:val="00FA7DE1"/>
    <w:rsid w:val="00FB5B91"/>
    <w:rsid w:val="00FB5FEE"/>
    <w:rsid w:val="00FB63F7"/>
    <w:rsid w:val="00FB73D2"/>
    <w:rsid w:val="00FC04C5"/>
    <w:rsid w:val="00FC481C"/>
    <w:rsid w:val="00FC58A7"/>
    <w:rsid w:val="00FD1004"/>
    <w:rsid w:val="00FD4A1A"/>
    <w:rsid w:val="00FD5122"/>
    <w:rsid w:val="00FE06B0"/>
    <w:rsid w:val="00FF100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282E9"/>
  <w15:chartTrackingRefBased/>
  <w15:docId w15:val="{8388AA4D-D4AD-42CD-89EF-BC20DB3B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C01C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0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519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F03419"/>
    <w:pPr>
      <w:keepNext/>
      <w:spacing w:before="120" w:after="0" w:line="240" w:lineRule="auto"/>
      <w:ind w:left="6" w:hanging="6"/>
      <w:jc w:val="center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F0341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F0341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F03419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C01C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1C8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1C8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C01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01C8"/>
    <w:rPr>
      <w:color w:val="0563C1" w:themeColor="hyperlink"/>
      <w:u w:val="single"/>
    </w:rPr>
  </w:style>
  <w:style w:type="paragraph" w:customStyle="1" w:styleId="AODefHead">
    <w:name w:val="AODefHead"/>
    <w:basedOn w:val="Normlny"/>
    <w:next w:val="AODefPara"/>
    <w:rsid w:val="001C01C8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1C01C8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1C01C8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1C01C8"/>
    <w:pPr>
      <w:numPr>
        <w:ilvl w:val="1"/>
      </w:numPr>
    </w:pPr>
  </w:style>
  <w:style w:type="paragraph" w:customStyle="1" w:styleId="AODocTxtL2">
    <w:name w:val="AODocTxtL2"/>
    <w:basedOn w:val="AODocTxt"/>
    <w:rsid w:val="001C01C8"/>
    <w:pPr>
      <w:numPr>
        <w:ilvl w:val="2"/>
      </w:numPr>
    </w:pPr>
  </w:style>
  <w:style w:type="paragraph" w:customStyle="1" w:styleId="AODocTxtL3">
    <w:name w:val="AODocTxtL3"/>
    <w:basedOn w:val="AODocTxt"/>
    <w:rsid w:val="001C01C8"/>
    <w:pPr>
      <w:numPr>
        <w:ilvl w:val="3"/>
      </w:numPr>
    </w:pPr>
  </w:style>
  <w:style w:type="paragraph" w:customStyle="1" w:styleId="AODocTxtL4">
    <w:name w:val="AODocTxtL4"/>
    <w:basedOn w:val="AODocTxt"/>
    <w:rsid w:val="001C01C8"/>
    <w:pPr>
      <w:numPr>
        <w:ilvl w:val="4"/>
      </w:numPr>
    </w:pPr>
  </w:style>
  <w:style w:type="paragraph" w:customStyle="1" w:styleId="AODocTxtL5">
    <w:name w:val="AODocTxtL5"/>
    <w:basedOn w:val="AODocTxt"/>
    <w:rsid w:val="001C01C8"/>
    <w:pPr>
      <w:numPr>
        <w:ilvl w:val="5"/>
      </w:numPr>
    </w:pPr>
  </w:style>
  <w:style w:type="paragraph" w:customStyle="1" w:styleId="AODocTxtL6">
    <w:name w:val="AODocTxtL6"/>
    <w:basedOn w:val="AODocTxt"/>
    <w:rsid w:val="001C01C8"/>
    <w:pPr>
      <w:numPr>
        <w:ilvl w:val="6"/>
      </w:numPr>
    </w:pPr>
  </w:style>
  <w:style w:type="paragraph" w:customStyle="1" w:styleId="AODocTxtL7">
    <w:name w:val="AODocTxtL7"/>
    <w:basedOn w:val="AODocTxt"/>
    <w:rsid w:val="001C01C8"/>
    <w:pPr>
      <w:numPr>
        <w:ilvl w:val="7"/>
      </w:numPr>
    </w:pPr>
  </w:style>
  <w:style w:type="paragraph" w:customStyle="1" w:styleId="AODocTxtL8">
    <w:name w:val="AODocTxtL8"/>
    <w:basedOn w:val="AODocTxt"/>
    <w:rsid w:val="001C01C8"/>
    <w:pPr>
      <w:numPr>
        <w:ilvl w:val="8"/>
      </w:numPr>
    </w:pPr>
  </w:style>
  <w:style w:type="character" w:customStyle="1" w:styleId="ra">
    <w:name w:val="ra"/>
    <w:basedOn w:val="Predvolenpsmoodseku"/>
    <w:rsid w:val="001C01C8"/>
  </w:style>
  <w:style w:type="paragraph" w:customStyle="1" w:styleId="AONormal">
    <w:name w:val="AONormal"/>
    <w:rsid w:val="001C01C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1C01C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kladntext2">
    <w:name w:val="Body Text 2"/>
    <w:basedOn w:val="Normlny"/>
    <w:link w:val="Zkladntext2Char"/>
    <w:rsid w:val="001C01C8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C01C8"/>
    <w:rPr>
      <w:rFonts w:ascii="Arial" w:eastAsia="Times New Roman" w:hAnsi="Arial" w:cs="Times New Roman"/>
      <w:sz w:val="14"/>
      <w:szCs w:val="1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43A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3AFB"/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5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ienka">
    <w:name w:val="Mention"/>
    <w:basedOn w:val="Predvolenpsmoodseku"/>
    <w:uiPriority w:val="99"/>
    <w:semiHidden/>
    <w:unhideWhenUsed/>
    <w:rsid w:val="00E41D17"/>
    <w:rPr>
      <w:color w:val="2B579A"/>
      <w:shd w:val="clear" w:color="auto" w:fill="E6E6E6"/>
    </w:rPr>
  </w:style>
  <w:style w:type="character" w:customStyle="1" w:styleId="Nadpis1Char">
    <w:name w:val="Nadpis 1 Char"/>
    <w:basedOn w:val="Predvolenpsmoodseku"/>
    <w:link w:val="Nadpis1"/>
    <w:uiPriority w:val="9"/>
    <w:rsid w:val="00C9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5443D8"/>
    <w:rPr>
      <w:vertAlign w:val="superscript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785DA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1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84280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696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7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696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96F7F"/>
    <w:rPr>
      <w:rFonts w:eastAsiaTheme="minorEastAsia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034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03419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Nadpis61">
    <w:name w:val="Nadpis 6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03419"/>
  </w:style>
  <w:style w:type="character" w:customStyle="1" w:styleId="Nadpis6Char">
    <w:name w:val="Nadpis 6 Char"/>
    <w:basedOn w:val="Predvolenpsmoodseku"/>
    <w:link w:val="Nadpis6"/>
    <w:uiPriority w:val="9"/>
    <w:rsid w:val="00F0341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dpis7Char">
    <w:name w:val="Nadpis 7 Char"/>
    <w:basedOn w:val="Predvolenpsmoodseku"/>
    <w:link w:val="Nadpis7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Vrazn">
    <w:name w:val="Strong"/>
    <w:uiPriority w:val="99"/>
    <w:qFormat/>
    <w:rsid w:val="00F03419"/>
    <w:rPr>
      <w:b/>
      <w:bCs/>
    </w:rPr>
  </w:style>
  <w:style w:type="paragraph" w:styleId="Zarkazkladnhotextu2">
    <w:name w:val="Body Text Indent 2"/>
    <w:basedOn w:val="Normlny"/>
    <w:link w:val="Zarkazkladnhotextu2Char"/>
    <w:rsid w:val="00F034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341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F0341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F03419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F034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0341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F0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F034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F034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F0341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3419"/>
    <w:rPr>
      <w:rFonts w:ascii="Consolas" w:eastAsia="Calibri" w:hAnsi="Consolas" w:cs="Times New Roman"/>
      <w:sz w:val="21"/>
      <w:szCs w:val="21"/>
    </w:rPr>
  </w:style>
  <w:style w:type="paragraph" w:customStyle="1" w:styleId="C1b">
    <w:name w:val="C1b"/>
    <w:basedOn w:val="Normlny"/>
    <w:next w:val="Normlny"/>
    <w:rsid w:val="00F03419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1">
    <w:name w:val="Mriežka tabuľky11"/>
    <w:basedOn w:val="Normlnatabuka"/>
    <w:next w:val="Mriekatabuky"/>
    <w:uiPriority w:val="39"/>
    <w:rsid w:val="00F0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F034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03419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03419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F034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034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y"/>
    <w:rsid w:val="00F03419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paragraph" w:styleId="Bezriadkovania">
    <w:name w:val="No Spacing"/>
    <w:uiPriority w:val="1"/>
    <w:qFormat/>
    <w:rsid w:val="00F034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1">
    <w:name w:val="Bez zoznamu11"/>
    <w:next w:val="Bezzoznamu"/>
    <w:uiPriority w:val="99"/>
    <w:semiHidden/>
    <w:unhideWhenUsed/>
    <w:rsid w:val="00F03419"/>
  </w:style>
  <w:style w:type="character" w:styleId="PouitHypertextovPrepojenie">
    <w:name w:val="FollowedHyperlink"/>
    <w:basedOn w:val="Predvolenpsmoodseku"/>
    <w:uiPriority w:val="99"/>
    <w:unhideWhenUsed/>
    <w:rsid w:val="00F03419"/>
    <w:rPr>
      <w:color w:val="800080"/>
      <w:u w:val="single"/>
    </w:rPr>
  </w:style>
  <w:style w:type="paragraph" w:customStyle="1" w:styleId="xl107">
    <w:name w:val="xl107"/>
    <w:basedOn w:val="Normlny"/>
    <w:rsid w:val="00F034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F034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F034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F034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F0341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F0341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F03419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F0341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F03419"/>
  </w:style>
  <w:style w:type="table" w:customStyle="1" w:styleId="Mriekatabuky2">
    <w:name w:val="Mriežka tabuľky2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F03419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F03419"/>
  </w:style>
  <w:style w:type="numbering" w:customStyle="1" w:styleId="Bezzoznamu1111">
    <w:name w:val="Bez zoznamu1111"/>
    <w:next w:val="Bezzoznamu"/>
    <w:uiPriority w:val="99"/>
    <w:semiHidden/>
    <w:unhideWhenUsed/>
    <w:rsid w:val="00F03419"/>
  </w:style>
  <w:style w:type="character" w:customStyle="1" w:styleId="Zkladntext0">
    <w:name w:val="Základný text_"/>
    <w:basedOn w:val="Predvolenpsmoodseku"/>
    <w:link w:val="Zkladntext30"/>
    <w:rsid w:val="00F03419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F03419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F03419"/>
  </w:style>
  <w:style w:type="character" w:customStyle="1" w:styleId="code">
    <w:name w:val="code"/>
    <w:rsid w:val="00F03419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F03419"/>
    <w:rPr>
      <w:color w:val="808080"/>
    </w:rPr>
  </w:style>
  <w:style w:type="paragraph" w:customStyle="1" w:styleId="Odrka">
    <w:name w:val="Odrážka"/>
    <w:basedOn w:val="Normlny"/>
    <w:link w:val="OdrkaChar1"/>
    <w:rsid w:val="00F03419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F0341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F03419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F03419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F03419"/>
    <w:rPr>
      <w:rFonts w:eastAsia="Calibri"/>
    </w:rPr>
  </w:style>
  <w:style w:type="paragraph" w:customStyle="1" w:styleId="STYL">
    <w:name w:val="STYL"/>
    <w:basedOn w:val="Normlny"/>
    <w:rsid w:val="00F03419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F03419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F03419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F03419"/>
  </w:style>
  <w:style w:type="table" w:customStyle="1" w:styleId="Mriekatabuky4">
    <w:name w:val="Mriežka tabuľky4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E15DF"/>
    <w:rPr>
      <w:color w:val="808080"/>
      <w:shd w:val="clear" w:color="auto" w:fill="E6E6E6"/>
    </w:rPr>
  </w:style>
  <w:style w:type="character" w:customStyle="1" w:styleId="longtext1">
    <w:name w:val="long_text1"/>
    <w:rsid w:val="00CE418B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751940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paragraph" w:customStyle="1" w:styleId="Tabuka-sloanzov">
    <w:name w:val="Tabuľka - číslo a názov"/>
    <w:basedOn w:val="Normlny"/>
    <w:qFormat/>
    <w:rsid w:val="00751940"/>
    <w:pPr>
      <w:numPr>
        <w:numId w:val="17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A343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A343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FC58A7"/>
  </w:style>
  <w:style w:type="paragraph" w:styleId="Zoznam">
    <w:name w:val="List"/>
    <w:basedOn w:val="Normlny"/>
    <w:uiPriority w:val="99"/>
    <w:semiHidden/>
    <w:unhideWhenUsed/>
    <w:rsid w:val="00FC58A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FC58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FC58A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FC5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2-normlne">
    <w:name w:val="F2-normálne"/>
    <w:rsid w:val="00FC58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islovanyseznam">
    <w:name w:val="Cislovany seznam"/>
    <w:basedOn w:val="Normlny"/>
    <w:rsid w:val="00FC58A7"/>
    <w:pPr>
      <w:numPr>
        <w:numId w:val="18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FC58A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FC58A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rsid w:val="00FC58A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FC58A7"/>
    <w:pPr>
      <w:numPr>
        <w:numId w:val="19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FC58A7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C58A7"/>
    <w:rPr>
      <w:rFonts w:ascii="Myriad Pro" w:eastAsia="Calibri" w:hAnsi="Myriad Pro" w:cs="Arial"/>
      <w:i/>
      <w:iCs/>
      <w:color w:val="000000"/>
      <w:sz w:val="24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FC58A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B93841"/>
  </w:style>
  <w:style w:type="character" w:customStyle="1" w:styleId="formtext">
    <w:name w:val="formtext"/>
    <w:basedOn w:val="Predvolenpsmoodseku"/>
    <w:rsid w:val="00B93841"/>
  </w:style>
  <w:style w:type="paragraph" w:customStyle="1" w:styleId="BodyText21">
    <w:name w:val="Body Text 21"/>
    <w:basedOn w:val="Normlny"/>
    <w:rsid w:val="00B9384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2">
    <w:name w:val="List 2"/>
    <w:basedOn w:val="Normlny"/>
    <w:unhideWhenUsed/>
    <w:rsid w:val="00B93841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93841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74118C"/>
  </w:style>
  <w:style w:type="paragraph" w:customStyle="1" w:styleId="msonormal0">
    <w:name w:val="msonormal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25464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25464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styleId="slostrany">
    <w:name w:val="page number"/>
    <w:basedOn w:val="Predvolenpsmoodseku"/>
    <w:rsid w:val="0047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acekova.linda@dpb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mborska.alexandra@dpb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3384-27D3-403C-AA45-EE0A86E3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4666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Rajecova Michaela</dc:creator>
  <cp:keywords/>
  <dc:description/>
  <cp:lastModifiedBy>Damborská Alexandra JUDr.</cp:lastModifiedBy>
  <cp:revision>13</cp:revision>
  <cp:lastPrinted>2019-01-22T12:14:00Z</cp:lastPrinted>
  <dcterms:created xsi:type="dcterms:W3CDTF">2019-01-21T14:21:00Z</dcterms:created>
  <dcterms:modified xsi:type="dcterms:W3CDTF">2019-01-30T13:53:00Z</dcterms:modified>
</cp:coreProperties>
</file>